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D4" w:rsidRDefault="006C08D4" w:rsidP="00A863E6">
      <w:pPr>
        <w:tabs>
          <w:tab w:val="left" w:pos="307"/>
        </w:tabs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32"/>
          <w:szCs w:val="32"/>
        </w:rPr>
      </w:pPr>
      <w:r w:rsidRPr="006D5B0F">
        <w:rPr>
          <w:rFonts w:ascii="Times New Roman" w:hAnsi="Times New Roman" w:cs="Times New Roman"/>
          <w:b/>
          <w:color w:val="2F2F2F"/>
          <w:sz w:val="32"/>
          <w:szCs w:val="32"/>
        </w:rPr>
        <w:t xml:space="preserve">Закон України від 30.11.2021  №1914-XI  </w:t>
      </w:r>
    </w:p>
    <w:p w:rsidR="006C08D4" w:rsidRDefault="006C08D4" w:rsidP="00A863E6">
      <w:pPr>
        <w:tabs>
          <w:tab w:val="left" w:pos="307"/>
        </w:tabs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32"/>
          <w:szCs w:val="32"/>
        </w:rPr>
      </w:pPr>
      <w:r w:rsidRPr="006D5B0F">
        <w:rPr>
          <w:rFonts w:ascii="Times New Roman" w:hAnsi="Times New Roman" w:cs="Times New Roman"/>
          <w:b/>
          <w:color w:val="2F2F2F"/>
          <w:sz w:val="32"/>
          <w:szCs w:val="32"/>
        </w:rPr>
        <w:t xml:space="preserve">«Про внесення змін до Податкового кодексу України та деяких законодавчих актів України щодо забезпечення збалансованості бюджетних надходжень» </w:t>
      </w:r>
    </w:p>
    <w:p w:rsidR="006C08D4" w:rsidRPr="00316C3E" w:rsidRDefault="006C08D4" w:rsidP="00A863E6">
      <w:pPr>
        <w:tabs>
          <w:tab w:val="left" w:pos="307"/>
        </w:tabs>
        <w:spacing w:after="0" w:line="240" w:lineRule="auto"/>
        <w:jc w:val="center"/>
        <w:rPr>
          <w:rFonts w:ascii="Times New Roman" w:hAnsi="Times New Roman" w:cs="Times New Roman"/>
          <w:b/>
          <w:color w:val="2F2F2F"/>
          <w:sz w:val="28"/>
          <w:szCs w:val="28"/>
        </w:rPr>
      </w:pPr>
      <w:r w:rsidRPr="00316C3E">
        <w:rPr>
          <w:rFonts w:ascii="Times New Roman" w:hAnsi="Times New Roman" w:cs="Times New Roman"/>
          <w:b/>
          <w:color w:val="2F2F2F"/>
          <w:sz w:val="28"/>
          <w:szCs w:val="28"/>
        </w:rPr>
        <w:t>(офіційно оприлюднено в газеті «Голос Україні» від 21 грудня 2021 року №244)</w:t>
      </w:r>
    </w:p>
    <w:p w:rsidR="006C08D4" w:rsidRPr="00316C3E" w:rsidRDefault="006C08D4" w:rsidP="00A86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3E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:rsidR="006C08D4" w:rsidRDefault="006C08D4" w:rsidP="002E6F6A">
      <w:pPr>
        <w:tabs>
          <w:tab w:val="left" w:pos="13203"/>
        </w:tabs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5812"/>
        <w:gridCol w:w="4961"/>
      </w:tblGrid>
      <w:tr w:rsidR="006C08D4" w:rsidTr="0096371B">
        <w:tc>
          <w:tcPr>
            <w:tcW w:w="15701" w:type="dxa"/>
            <w:gridSpan w:val="3"/>
            <w:vAlign w:val="center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371B">
              <w:rPr>
                <w:rFonts w:ascii="Times New Roman" w:hAnsi="Times New Roman" w:cs="Times New Roman"/>
                <w:b/>
                <w:sz w:val="32"/>
                <w:szCs w:val="32"/>
              </w:rPr>
              <w:t>Спрощена система оподаткування, обліку та звітності для фізичних осіб  - підприємців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Cambria" w:hAnsi="Cambria" w:cs="Times New Roman"/>
                <w:lang w:eastAsia="en-US"/>
              </w:rPr>
            </w:pPr>
          </w:p>
        </w:tc>
      </w:tr>
      <w:tr w:rsidR="006C08D4" w:rsidTr="0096371B">
        <w:tc>
          <w:tcPr>
            <w:tcW w:w="4928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Cambria" w:hAnsi="Cambria" w:cs="Times New Roman"/>
                <w:sz w:val="26"/>
                <w:szCs w:val="26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6"/>
                <w:szCs w:val="26"/>
              </w:rPr>
              <w:t>редакція норм ПКУ до змін, внесених Законом України від 30.11.2021  №1914-XI</w:t>
            </w:r>
          </w:p>
        </w:tc>
        <w:tc>
          <w:tcPr>
            <w:tcW w:w="5812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Cambria" w:hAnsi="Cambria" w:cs="Times New Roman"/>
                <w:sz w:val="26"/>
                <w:szCs w:val="26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6"/>
                <w:szCs w:val="26"/>
              </w:rPr>
              <w:t>редакція норм ПКУ із змінами, внесеними Законом України від 30.11.2021  №1914-XI</w:t>
            </w:r>
          </w:p>
        </w:tc>
        <w:tc>
          <w:tcPr>
            <w:tcW w:w="49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</w:rPr>
              <w:t>Набрання чинності,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</w:rPr>
              <w:t>коментар</w:t>
            </w:r>
          </w:p>
        </w:tc>
      </w:tr>
      <w:tr w:rsidR="006C08D4" w:rsidTr="0096371B">
        <w:tc>
          <w:tcPr>
            <w:tcW w:w="4928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п.291.4 абзац 4 (для 2 групи  платників єдиного податку)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 </w:t>
            </w:r>
            <w:hyperlink r:id="rId8" w:tgtFrame="_blank" w:history="1">
              <w:r w:rsidRPr="0096371B">
                <w:rPr>
                  <w:rFonts w:ascii="Times New Roman" w:hAnsi="Times New Roman" w:cs="Times New Roman"/>
                  <w:sz w:val="25"/>
                  <w:szCs w:val="25"/>
                  <w:lang w:eastAsia="en-US"/>
                </w:rPr>
                <w:t>КВЕД ДК 009:2005</w:t>
              </w:r>
            </w:hyperlink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), 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напівдорогоцінного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</w:t>
            </w:r>
          </w:p>
        </w:tc>
        <w:tc>
          <w:tcPr>
            <w:tcW w:w="5812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ind w:firstLine="212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п.291.4 абзац 4 (для 2 групи  платників єдиного податку)</w:t>
            </w:r>
          </w:p>
          <w:p w:rsidR="006C08D4" w:rsidRPr="0096371B" w:rsidRDefault="006C08D4" w:rsidP="0096371B">
            <w:pPr>
              <w:spacing w:after="0" w:line="240" w:lineRule="auto"/>
              <w:ind w:firstLine="212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 КВЕД ДК 009:2005</w:t>
            </w: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), послуги з надання доступу до мережі Інтернет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, 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напівдорогоцінного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</w:t>
            </w:r>
          </w:p>
        </w:tc>
        <w:tc>
          <w:tcPr>
            <w:tcW w:w="49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Набирає чинності з 1 січня 2022 року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 1 січня 2022 року фізичні особи – підприємці </w:t>
            </w: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платники єдиного податку  2 групи  не мають  право  надавати  послуги з надання доступу до мережі Інтернет. 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Такі фізичні особи - підприємці належать виключно до 3  групи платників єдиного податку</w:t>
            </w:r>
          </w:p>
        </w:tc>
      </w:tr>
      <w:tr w:rsidR="006C08D4" w:rsidTr="0096371B">
        <w:tc>
          <w:tcPr>
            <w:tcW w:w="4928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п.291.4 До  четвертої групи належать - сільськогосподарські товаровиробники: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bookmarkStart w:id="0" w:name="n15148"/>
            <w:bookmarkStart w:id="1" w:name="n15149"/>
            <w:bookmarkEnd w:id="0"/>
            <w:bookmarkEnd w:id="1"/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б) фізичні особи - підприємці, які 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lastRenderedPageBreak/>
              <w:t>провадять діяльність виключно в межах фермерського господарства, зареєстрованого відповідно до </w:t>
            </w:r>
            <w:hyperlink r:id="rId9" w:tgtFrame="_blank" w:history="1">
              <w:r w:rsidRPr="0096371B">
                <w:rPr>
                  <w:rFonts w:ascii="Times New Roman" w:hAnsi="Times New Roman" w:cs="Times New Roman"/>
                  <w:sz w:val="25"/>
                  <w:szCs w:val="25"/>
                  <w:lang w:eastAsia="en-US"/>
                </w:rPr>
                <w:t>Закону України</w:t>
              </w:r>
            </w:hyperlink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 "Про фермерське господарство", за умови виконання сукупності таких вимог: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…….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bookmarkStart w:id="2" w:name="n15150"/>
            <w:bookmarkStart w:id="3" w:name="n15154"/>
            <w:bookmarkEnd w:id="2"/>
            <w:bookmarkEnd w:id="3"/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площа сільськогосподарських угідь та/або земель водного фонду у власності та/або користуванні членів фермерського господарства становить </w:t>
            </w: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не менше двох гектарів, але не більше 20 гектарів</w:t>
            </w:r>
            <w:bookmarkStart w:id="4" w:name="n11968"/>
            <w:bookmarkEnd w:id="4"/>
          </w:p>
        </w:tc>
        <w:tc>
          <w:tcPr>
            <w:tcW w:w="5812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lastRenderedPageBreak/>
              <w:t>п.291.4 До  четвертої групи належать - сільськогосподарські товаровиробники: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б) фізичні особи - підприємці, які провадять 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lastRenderedPageBreak/>
              <w:t>діяльність виключно в межах фермерського господарства, зареєстрованого відповідно до </w:t>
            </w:r>
            <w:hyperlink r:id="rId10" w:tgtFrame="_blank" w:history="1">
              <w:r w:rsidRPr="0096371B">
                <w:rPr>
                  <w:rFonts w:ascii="Times New Roman" w:hAnsi="Times New Roman" w:cs="Times New Roman"/>
                  <w:sz w:val="25"/>
                  <w:szCs w:val="25"/>
                  <w:lang w:eastAsia="en-US"/>
                </w:rPr>
                <w:t>Закону України</w:t>
              </w:r>
            </w:hyperlink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 "Про фермерське господарство", за умови виконання сукупності таких вимог: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…….</w:t>
            </w:r>
          </w:p>
          <w:p w:rsidR="006C08D4" w:rsidRPr="0096371B" w:rsidRDefault="006C08D4" w:rsidP="0096371B">
            <w:pPr>
              <w:spacing w:after="0" w:line="240" w:lineRule="auto"/>
              <w:ind w:firstLine="567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"площа сільськогосподарських угідь та/або земель водного фонду у власності та/або користуванні членів фермерського господарства становить </w:t>
            </w: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не менше 0,5 гектара, але не більше 20 гектарів сукупно</w:t>
            </w:r>
          </w:p>
        </w:tc>
        <w:tc>
          <w:tcPr>
            <w:tcW w:w="49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Набирає чинності з 1 січня 2022 року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Для фізичних осіб – підприємців платників єдиного податку 4 групи </w:t>
            </w: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змінено одну з умов застосування спрощеної системи оподаткування, зокрема, площа сільськогосподарських угідь становить </w:t>
            </w: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не менше 0,5 гектара, але не більше 20 гектарів сукупно</w:t>
            </w:r>
          </w:p>
        </w:tc>
      </w:tr>
      <w:tr w:rsidR="006C08D4" w:rsidTr="0096371B">
        <w:tc>
          <w:tcPr>
            <w:tcW w:w="4928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lastRenderedPageBreak/>
              <w:t>п.291.5</w:t>
            </w: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eastAsia="en-US"/>
              </w:rPr>
              <w:t>1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 Не можуть бути платниками єдиного податку четвертої групи: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bookmarkStart w:id="5" w:name="n11988"/>
            <w:bookmarkEnd w:id="5"/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Редакція відсутня</w:t>
            </w:r>
          </w:p>
        </w:tc>
        <w:tc>
          <w:tcPr>
            <w:tcW w:w="5812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п.291.5</w:t>
            </w: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vertAlign w:val="superscript"/>
                <w:lang w:eastAsia="en-US"/>
              </w:rPr>
              <w:t>1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 Не можуть бути платниками єдиного податку четвертої групи:</w:t>
            </w:r>
          </w:p>
          <w:p w:rsidR="006C08D4" w:rsidRPr="0096371B" w:rsidRDefault="006C08D4" w:rsidP="0096371B">
            <w:pPr>
              <w:spacing w:after="0" w:line="240" w:lineRule="auto"/>
              <w:ind w:firstLine="212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суб’єкти господарювання, діяльність яких згідно з </w:t>
            </w:r>
            <w:hyperlink r:id="rId11" w:tgtFrame="_blank" w:history="1">
              <w:r w:rsidRPr="0096371B">
                <w:rPr>
                  <w:rFonts w:ascii="Times New Roman" w:hAnsi="Times New Roman" w:cs="Times New Roman"/>
                  <w:sz w:val="25"/>
                  <w:szCs w:val="25"/>
                  <w:lang w:eastAsia="en-US"/>
                </w:rPr>
                <w:t>КВЕД-2010</w:t>
              </w:r>
            </w:hyperlink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 відноситься до класів 01.47 (розведення свійської птиці), 01.49 (в частині розведення та вирощування перепелів і страусів) та 10.12 (виробництво м’яса свійської птиці)</w:t>
            </w:r>
          </w:p>
        </w:tc>
        <w:tc>
          <w:tcPr>
            <w:tcW w:w="49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Набирає чинності з 1 січня 2022 року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 1 січня 2022 року не можуть бути платниками єдиного податку 4  групи 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суб’єкти господарювання, які здійснюють розведення свійської птиці,  розведення та вирощування перепелів і страусів, виробництво м’яса свійської птиці</w:t>
            </w:r>
          </w:p>
        </w:tc>
      </w:tr>
      <w:tr w:rsidR="006C08D4" w:rsidTr="0096371B">
        <w:tc>
          <w:tcPr>
            <w:tcW w:w="4928" w:type="dxa"/>
          </w:tcPr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п.293.9.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 Для платників єдиного податку четвертої групи розмір ставок податку з одного гектара сільськогосподарських угідь та/або земель водного фонду залежить від категорії (типу) земель, їх розташування та становить (у відсотках бази оподаткування):</w:t>
            </w:r>
          </w:p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……………….</w:t>
            </w:r>
          </w:p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Редакція відсутня</w:t>
            </w:r>
          </w:p>
        </w:tc>
        <w:tc>
          <w:tcPr>
            <w:tcW w:w="5812" w:type="dxa"/>
          </w:tcPr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п.293.9.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 Для платників єдиного податку четвертої групи розмір ставок податку з одного гектара сільськогосподарських угідь та/або земель водного фонду залежить від категорії (типу) земель, їх розташування та становить (у відсотках бази оподаткування):</w:t>
            </w:r>
          </w:p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293.9.7.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 для сільськогосподарських угідь, на яких розташовані будівлі, споруди сільськогосподарських товаровиробників (юридичних та фізичних осіб), віднесені до підкласу "Будівлі для птахівництва" (код 1271.2) Державного класифікатора будівель та споруд </w:t>
            </w:r>
            <w:hyperlink r:id="rId12" w:tgtFrame="_blank" w:history="1">
              <w:r w:rsidRPr="0096371B">
                <w:rPr>
                  <w:rFonts w:ascii="Times New Roman" w:hAnsi="Times New Roman" w:cs="Times New Roman"/>
                  <w:sz w:val="25"/>
                  <w:szCs w:val="25"/>
                  <w:lang w:eastAsia="en-US"/>
                </w:rPr>
                <w:t>ДК 018-2000</w:t>
              </w:r>
            </w:hyperlink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, або для сільськогосподарських угідь, які 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lastRenderedPageBreak/>
              <w:t>використовуються для обслуговування таких будівель, споруд, з урахуванням даних Державного земельного кадастру, - 50</w:t>
            </w:r>
          </w:p>
        </w:tc>
        <w:tc>
          <w:tcPr>
            <w:tcW w:w="49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Набирає чинності з 1 січня 2022 року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 сільськогосподарських угідь, на яких розташовані будівлі, споруди, , віднесені до підкласу "Будівлі для птахівництва або для сільськогосподарських угідь, які використовуються для обслуговування таких будівель, споруд встановлена ставка єдиного податку  50 % бази оподаткування</w:t>
            </w:r>
          </w:p>
        </w:tc>
      </w:tr>
      <w:tr w:rsidR="006C08D4" w:rsidTr="0096371B">
        <w:tc>
          <w:tcPr>
            <w:tcW w:w="4928" w:type="dxa"/>
          </w:tcPr>
          <w:p w:rsidR="006C08D4" w:rsidRPr="0096371B" w:rsidRDefault="006C08D4" w:rsidP="0096371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lastRenderedPageBreak/>
              <w:t>296.1. Фізичні особи - підприємці - платники єдиного податку першої і другої груп та платники єдиного податку третьої групи, які не є платниками податку на додану вартість, ведуть облік у довільній формі шляхом помісячного відображення отриманих доходів.</w:t>
            </w:r>
          </w:p>
          <w:p w:rsidR="006C08D4" w:rsidRPr="0096371B" w:rsidRDefault="006C08D4" w:rsidP="0096371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bookmarkStart w:id="6" w:name="n18200"/>
            <w:bookmarkEnd w:id="6"/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Фізичні особи - підприємці - платники єдиного податку третьої групи, які є платниками податку на додану вартість, ведуть облік у довільній формі шляхом помісячного відображення доходів та витрат.</w:t>
            </w:r>
          </w:p>
          <w:p w:rsidR="006C08D4" w:rsidRPr="0096371B" w:rsidRDefault="006C08D4" w:rsidP="0096371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bookmarkStart w:id="7" w:name="n18201"/>
            <w:bookmarkEnd w:id="7"/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Облік доходів та витрат може вестися в паперовому та/або електронному вигляді.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812" w:type="dxa"/>
          </w:tcPr>
          <w:p w:rsidR="006C08D4" w:rsidRPr="0096371B" w:rsidRDefault="006C08D4" w:rsidP="0096371B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296.1. Фізичні особи - підприємці - платники єдиного податку першої і другої груп та платники єдиного податку третьої групи, які не є платниками податку на додану вартість, ведуть облік у довільній формі шляхом помісячного відображення отриманих доходів.</w:t>
            </w:r>
          </w:p>
          <w:p w:rsidR="006C08D4" w:rsidRPr="0096371B" w:rsidRDefault="006C08D4" w:rsidP="0096371B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Платники єдиного податку третьої групи (фізичні особи - підприємці), які є платниками податку на додану вартість, ведуть облік доходів і витрат за типовою формою та в порядку, що встановлені центральним органом виконавчої влади, що забезпечує формування та реалізує державну фінансову політику.</w:t>
            </w:r>
          </w:p>
          <w:p w:rsidR="006C08D4" w:rsidRPr="0096371B" w:rsidRDefault="006C08D4" w:rsidP="0096371B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При цьому фізичні особи - підприємці - платники єдиного податку третьої групи ведуть облік доходів і витрат від виробництва та реалізації власної сільськогосподарської продукції окремо від обліку доходів і витрат від здійснення інших видів підприємницької діяльності.</w:t>
            </w:r>
          </w:p>
          <w:p w:rsidR="006C08D4" w:rsidRPr="0096371B" w:rsidRDefault="006C08D4" w:rsidP="0096371B">
            <w:pPr>
              <w:spacing w:after="0" w:line="240" w:lineRule="auto"/>
              <w:ind w:firstLine="212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Облік доходів та витрат може вестися в паперовому та/або електронному вигляді, </w:t>
            </w: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у тому числі через електронний кабінет</w:t>
            </w:r>
          </w:p>
        </w:tc>
        <w:tc>
          <w:tcPr>
            <w:tcW w:w="49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Набирає чинності з 1 січня 2022 року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 1 січня 2022 року фізичні особи – підприємці 3 групи, які є платниками ПДВ,зобов’язані вести облік доходів і витрат.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обліку буде встановлена Міністерством фінансів України.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Облік доходів і витрат від виробництва та реалізації власної сільськогосподарської продукції ведеться окремо від обліку доходів і витрат від здійснення інших видів підприємницької діяльності</w:t>
            </w:r>
          </w:p>
        </w:tc>
      </w:tr>
      <w:tr w:rsidR="006C08D4" w:rsidTr="0096371B">
        <w:tc>
          <w:tcPr>
            <w:tcW w:w="4928" w:type="dxa"/>
          </w:tcPr>
          <w:p w:rsidR="006C08D4" w:rsidRPr="0096371B" w:rsidRDefault="006C08D4" w:rsidP="0096371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п.297.1. Платники єдиного податку звільняються від обов'язку нарахування, сплати та подання податкової звітності з таких податків і зборів:</w:t>
            </w:r>
          </w:p>
          <w:p w:rsidR="006C08D4" w:rsidRPr="0096371B" w:rsidRDefault="006C08D4" w:rsidP="0096371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bookmarkStart w:id="8" w:name="n7202"/>
            <w:bookmarkStart w:id="9" w:name="n7204"/>
            <w:bookmarkStart w:id="10" w:name="n7206"/>
            <w:bookmarkEnd w:id="8"/>
            <w:bookmarkEnd w:id="9"/>
            <w:bookmarkEnd w:id="10"/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4) податку на майно в частині земельного податку за земельні ділянки, що використовуються платниками єдиного податку першої - третьої груп для 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lastRenderedPageBreak/>
              <w:t>провадження господарської діяльності (крім діяльності з надання земельних ділянок та/або нерухомого майна, що знаходиться на таких земельних ділянках, в оренду (найм, позичку) та платниками єдиного податку четвертої групи для ведення сільськогосподарського товаровиробництва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812" w:type="dxa"/>
          </w:tcPr>
          <w:p w:rsidR="006C08D4" w:rsidRPr="0096371B" w:rsidRDefault="006C08D4" w:rsidP="0096371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lastRenderedPageBreak/>
              <w:t>п.297.1. Платники єдиного податку звільняються від обов'язку нарахування, сплати та подання податкової звітності з таких податків і зборів:</w:t>
            </w:r>
          </w:p>
          <w:p w:rsidR="006C08D4" w:rsidRPr="0096371B" w:rsidRDefault="006C08D4" w:rsidP="0096371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4) податку на майно в частині земельного податку за земельні ділянки, що використовуються платниками єдиного податку першої - третьої груп для провадження господарської діяльності (крім 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lastRenderedPageBreak/>
              <w:t xml:space="preserve">діяльності з надання земельних ділянок та/або нерухомого майна, що знаходиться на таких земельних ділянках, в оренду (найм), позичку, </w:t>
            </w: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 xml:space="preserve">на іншому праві користування) 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та платниками єдиного податку четвертої групи для ведення сільськогосподарського товаровиробництва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</w:p>
        </w:tc>
        <w:tc>
          <w:tcPr>
            <w:tcW w:w="49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Набирає чинності з 1 січня 2022 року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Платники єдиного податку звільняються від сплати земельного податку, якщо ними не здійснюється діяльність і з надання земельних ділянок та/або нерухомого майна, що </w:t>
            </w: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знаходиться на таких земельних ділянках, в оренду (найм), позичку, </w:t>
            </w: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 іншому праві користування</w:t>
            </w:r>
          </w:p>
        </w:tc>
      </w:tr>
      <w:tr w:rsidR="006C08D4" w:rsidTr="0096371B">
        <w:tc>
          <w:tcPr>
            <w:tcW w:w="4928" w:type="dxa"/>
          </w:tcPr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lastRenderedPageBreak/>
              <w:t>Підрозділ 8. Особливості справляння єдиного податку та фіксованого податку, розділу ХХ</w:t>
            </w:r>
          </w:p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5. Установити, що індекс споживчих цін за 2015 та 2017-2023 роки, що використовується для визначення величини коефіцієнта індексації нормативної грошової оцінки сільськогосподарських угідь (ріллі, сіножатей, пасовищ і багаторічних насаджень) та/або земель водного фонду (внутрішніх водойм, озер, ставків, водосховищ) для цілей оподаткування єдиним податком четвертої групи, застосовується із значенням 100 відсотків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812" w:type="dxa"/>
          </w:tcPr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Підрозділ 8. Особливості справляння єдиного податку та фіксованого податку, розділу ХХ</w:t>
            </w:r>
          </w:p>
          <w:p w:rsidR="006C08D4" w:rsidRPr="0096371B" w:rsidRDefault="006C08D4" w:rsidP="0096371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5. Установити, що індекс споживчих цін для цілей оподаткування єдиним податком четвертої групи застосовується із значенням 100 відсотків:</w:t>
            </w:r>
          </w:p>
          <w:p w:rsidR="006C08D4" w:rsidRPr="0096371B" w:rsidRDefault="006C08D4" w:rsidP="0096371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для визначення коефіцієнта індексації нормативної грошової оцінки сільськогосподарських угідь (ріллі, сіножатей, пасовищ і багаторічних насаджень) за 2015 та 2017-2022 роки;</w:t>
            </w:r>
          </w:p>
          <w:p w:rsidR="006C08D4" w:rsidRPr="0096371B" w:rsidRDefault="006C08D4" w:rsidP="0096371B">
            <w:pPr>
              <w:spacing w:after="0" w:line="240" w:lineRule="auto"/>
              <w:ind w:firstLine="567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для визначення коефіцієнта індексації нормативної грошової оцінки земель водного фонду (внутрішніх водойм, озер, ставків, водосховищ) за 2015 та 2017-2020 роки</w:t>
            </w:r>
          </w:p>
        </w:tc>
        <w:tc>
          <w:tcPr>
            <w:tcW w:w="49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Набирає чинності з 1 січня 2022 року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Уточнено встановлення індексу споживчих цін для цілей оподаткування єдиним податком четвертої групи</w:t>
            </w:r>
          </w:p>
        </w:tc>
      </w:tr>
      <w:tr w:rsidR="006C08D4" w:rsidTr="0096371B">
        <w:tc>
          <w:tcPr>
            <w:tcW w:w="4928" w:type="dxa"/>
          </w:tcPr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Підрозділ 8. Особливості справляння єдиного податку та фіксованого податку, розділу ХХ</w:t>
            </w:r>
          </w:p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Редакція відсутня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812" w:type="dxa"/>
          </w:tcPr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Підрозділ 8. Особливості справляння єдиного податку та фіксованого податку, розділу ХХ</w:t>
            </w:r>
          </w:p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6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vertAlign w:val="superscript"/>
                <w:lang w:eastAsia="en-US"/>
              </w:rPr>
              <w:t>1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  До складу доходу платника єдиного податку першої - третьої груп не включаються суми доходів, отриманих платником податку у вигляді часткової або повної компенсації відсоткових (процентних) ставок, яка виплачується в рамках бюджетної програми "Забезпечення функціонування Фонду розвитку підприємництва" </w:t>
            </w: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lastRenderedPageBreak/>
              <w:t>та державної програми впровадження фінансово-кредитних механізмів забезпечення громадян житлом на умовах, визначених Кабінетом Міністрів України, а також суми коштів, отриманих платником податку на безповоротній основі від Фонду розвитку інновацій</w:t>
            </w:r>
          </w:p>
        </w:tc>
        <w:tc>
          <w:tcPr>
            <w:tcW w:w="49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Набирає чинності з 1 січня 2022 року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 доходу платника єдиного податку 1-3  груп не включаються суми доходів, отриманих платником податку у вигляді часткової або повної компенсації відсоткових (процентних) ставок, яка виплачується в рамках </w:t>
            </w: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бюджетної програми "Забезпечення функціонування Фонду розвитку підприємництва" 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lang w:eastAsia="en-US"/>
              </w:rPr>
            </w:pPr>
          </w:p>
        </w:tc>
      </w:tr>
      <w:tr w:rsidR="006C08D4" w:rsidTr="0096371B">
        <w:tc>
          <w:tcPr>
            <w:tcW w:w="4928" w:type="dxa"/>
          </w:tcPr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lastRenderedPageBreak/>
              <w:t>Підрозділ 8. Особливості справляння єдиного податку та фіксованого податку, розділу ХХ</w:t>
            </w:r>
          </w:p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Редакція відсутня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</w:p>
        </w:tc>
        <w:tc>
          <w:tcPr>
            <w:tcW w:w="5812" w:type="dxa"/>
          </w:tcPr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Підрозділ 8. Особливості справляння єдиного податку та фіксованого податку, розділу ХХ</w:t>
            </w:r>
          </w:p>
          <w:p w:rsidR="006C08D4" w:rsidRPr="0096371B" w:rsidRDefault="006C08D4" w:rsidP="0096371B">
            <w:pPr>
              <w:spacing w:after="0" w:line="240" w:lineRule="auto"/>
              <w:ind w:firstLine="284"/>
              <w:jc w:val="both"/>
              <w:rPr>
                <w:rFonts w:ascii="Cambria" w:hAnsi="Cambria" w:cs="Times New Roman"/>
                <w:sz w:val="25"/>
                <w:szCs w:val="25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8. Установити, що у частині регулювання платників єдиного податку четвертої групи підпункт 4 пункту 291.4, підпункти 291.4.3-291.4.7 пункту 291.4, пункт 291.5-1 статті 291, стаття 292-1, пункт 293.9 статті 293, пункт 294.1 статті 294, абзац другий пункту 294.4 статті 294, пункт 295.9 статті 295, підпункт 2 пункту 297.1 статті 297, підпункти 3 і 4 пункту 297.1 статті 297, підпункт 5 пункту 297.1 статті 297, пункт 297.4 статті 297, пункти 298.8 та 298.9 статті 298, підпункти 4 і 5 пункту 299.10 статті 299, абзац другий пункту 299.11 статті 299 діють тимчасово та втрачають чинність з 1 січня року, наступного за роком набрання чинності законом України щодо стимулювання розвитку агропромислового комплексу України з урахуванням Спільної сільськогосподарської політики Європейського Союзу у розрізі надання державної допомоги і розвитку сільських територій</w:t>
            </w:r>
          </w:p>
        </w:tc>
        <w:tc>
          <w:tcPr>
            <w:tcW w:w="49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Набирає чинності з 1 січня 2022 року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Застосування сільськогосподарськими виробниками спрощеної системи за 4 групою встановлено до 1 січня року, наступного за роком набрання чинності законом України щодо стимулювання розвитку агропромислового комплексу України з урахуванням Спільної сільськогосподарської політики Європейського Союзу у розрізі надання державної допомоги і розвитку сільських територій</w:t>
            </w:r>
          </w:p>
        </w:tc>
      </w:tr>
      <w:tr w:rsidR="006C08D4" w:rsidTr="0096371B">
        <w:tc>
          <w:tcPr>
            <w:tcW w:w="15701" w:type="dxa"/>
            <w:gridSpan w:val="3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Довідково:</w:t>
            </w: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Особливості визначення загального мінімального податкового зобов’язання платників єдиного податку у розділі «Особливості визначення загального мінімального податкового зобов’язання»</w:t>
            </w:r>
          </w:p>
        </w:tc>
      </w:tr>
    </w:tbl>
    <w:p w:rsidR="006C08D4" w:rsidRDefault="006C08D4" w:rsidP="002E6F6A">
      <w:pPr>
        <w:tabs>
          <w:tab w:val="left" w:pos="13203"/>
        </w:tabs>
      </w:pPr>
      <w:bookmarkStart w:id="11" w:name="n665"/>
      <w:bookmarkEnd w:id="11"/>
    </w:p>
    <w:p w:rsidR="006C08D4" w:rsidRDefault="006C08D4" w:rsidP="002E6F6A">
      <w:pPr>
        <w:tabs>
          <w:tab w:val="left" w:pos="13203"/>
        </w:tabs>
      </w:pPr>
    </w:p>
    <w:p w:rsidR="006C08D4" w:rsidRDefault="006C08D4" w:rsidP="002E6F6A">
      <w:pPr>
        <w:tabs>
          <w:tab w:val="left" w:pos="13203"/>
        </w:tabs>
      </w:pPr>
    </w:p>
    <w:p w:rsidR="006C08D4" w:rsidRDefault="006C08D4" w:rsidP="002E6F6A">
      <w:pPr>
        <w:tabs>
          <w:tab w:val="left" w:pos="1320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5"/>
        <w:gridCol w:w="5990"/>
        <w:gridCol w:w="4361"/>
      </w:tblGrid>
      <w:tr w:rsidR="006C08D4" w:rsidTr="0096371B">
        <w:tc>
          <w:tcPr>
            <w:tcW w:w="15526" w:type="dxa"/>
            <w:gridSpan w:val="3"/>
            <w:vAlign w:val="center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система оподаткування, обліку та звітності для фізичних осіб  - підприємців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Cambria" w:hAnsi="Cambria" w:cs="Times New Roman"/>
                <w:lang w:eastAsia="en-US"/>
              </w:rPr>
            </w:pPr>
          </w:p>
        </w:tc>
      </w:tr>
      <w:tr w:rsidR="006C08D4" w:rsidTr="0096371B">
        <w:tc>
          <w:tcPr>
            <w:tcW w:w="5175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</w:rPr>
              <w:t>редакція норм ПКУ до змін, внесених Законом України від 30.11.2021  №1914-XI</w:t>
            </w:r>
          </w:p>
        </w:tc>
        <w:tc>
          <w:tcPr>
            <w:tcW w:w="5990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</w:rPr>
              <w:t>редакція норм ПКУ із змінами, внесеними Законом України від 30.11.2021  №1914-XI</w:t>
            </w:r>
          </w:p>
        </w:tc>
        <w:tc>
          <w:tcPr>
            <w:tcW w:w="43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</w:rPr>
              <w:t>Набрання чинності,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</w:rPr>
              <w:t>коментар</w:t>
            </w:r>
          </w:p>
        </w:tc>
      </w:tr>
      <w:tr w:rsidR="006C08D4" w:rsidTr="0096371B">
        <w:tc>
          <w:tcPr>
            <w:tcW w:w="5175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177.4. До переліку витрат, безпосередньо пов’язаних з отриманням доходів, належать: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12" w:name="n11243"/>
            <w:bookmarkStart w:id="13" w:name="n11244"/>
            <w:bookmarkStart w:id="14" w:name="n11246"/>
            <w:bookmarkEnd w:id="12"/>
            <w:bookmarkEnd w:id="13"/>
            <w:bookmarkEnd w:id="14"/>
            <w:r w:rsidRPr="0096371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177.4.3. суми податків, зборів, пов’язаних з проведенням господарської діяльності такої фізичної особи - підприємця (крім податку на додану вартість для фізичної особи - підприємця, зареєстрованого як платник податку на додану вартість, та акцизного податку, податку на доходи фізичних осіб з доходу від господарської діяльності, податку на нерухоме майно, відмінне від земельної ділянки, з об’єктів житлової нерухомості); суми єдиного внеску на загальнообов’язкове державне соціальне страхування у розмірах і порядку, встановлених законом; платежі, сплачені за одержання ліцензій на провадження певних видів господарської діяльності фізичною особою - підприємцем, одержання дозволу, іншого документа дозвільного характеру, пов’язаних з господарською діяльністю фізичної особи – підприємця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990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177.4. До переліку витрат, безпосередньо пов’язаних з отриманням доходів, належать: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sz w:val="26"/>
                <w:szCs w:val="26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177.4.3. суми податків, зборів, пов’язаних з проведенням господарської діяльності такої фізичної особи - підприємця (крім податку на додану вартість для фізичної особи - підприємця, зареєстрованого як платник податку на додану вартість, та акцизного податку, податку на доходи фізичних осіб з доходу від господарської діяльності, податку на нерухоме майно, відмінне від земельної ділянки, з об’єктів житлової нерухомості); суми єдиного внеску на загальнообов’язкове державне соціальне страхування у розмірах і порядку, встановлених законом; платежі, сплачені за одержання ліцензій на провадження певних видів господарської діяльності фізичною особою - підприємцем, </w:t>
            </w:r>
            <w:r w:rsidRPr="0096371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роялті на користь правовласників, як винагорода за використання об’єктів авторського права і (або) суміжних прав чи як відрахування на користь правовласників на підставі договорів, укладених таким платником податку з організаціями колективного управління відповідно до </w:t>
            </w:r>
            <w:hyperlink r:id="rId13" w:tgtFrame="_blank" w:history="1">
              <w:r w:rsidRPr="0096371B">
                <w:rPr>
                  <w:rFonts w:ascii="Times New Roman" w:hAnsi="Times New Roman" w:cs="Times New Roman"/>
                  <w:b/>
                  <w:sz w:val="26"/>
                  <w:szCs w:val="26"/>
                  <w:lang w:eastAsia="en-US"/>
                </w:rPr>
                <w:t>Закону України</w:t>
              </w:r>
            </w:hyperlink>
            <w:r w:rsidRPr="0096371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 "Про ефективне управління майновими правами правовласників у сфері авторського права і </w:t>
            </w:r>
            <w:r w:rsidRPr="0096371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 xml:space="preserve">(або) суміжних прав", </w:t>
            </w:r>
            <w:r w:rsidRPr="0096371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одержання дозволу, іншого документа дозвільного характеру, пов’язаних з господарською діяльністю фізичної особи – підприємця</w:t>
            </w:r>
          </w:p>
        </w:tc>
        <w:tc>
          <w:tcPr>
            <w:tcW w:w="43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Набирає чинності з 1 січня 2022 року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 витрат фізичної особи – підприємця з 1 січня 2022 року належать роялті на користь правовласників, як винагорода за використання об’єктів авторського права і (або) суміжних прав чи як відрахування на користь правовласників на підставі договорів, укладених таким платником податку з організаціями колективного управління відповідно до </w:t>
            </w:r>
            <w:hyperlink r:id="rId14" w:tgtFrame="_blank" w:history="1">
              <w:r w:rsidRPr="0096371B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Закону України</w:t>
              </w:r>
            </w:hyperlink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"Про ефективне управління майновими правами правовласників у сфері авторського права і (або) суміжних прав"</w:t>
            </w:r>
          </w:p>
        </w:tc>
      </w:tr>
      <w:tr w:rsidR="006C08D4" w:rsidTr="0096371B">
        <w:tc>
          <w:tcPr>
            <w:tcW w:w="5175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>п.177.10.</w:t>
            </w:r>
            <w:r w:rsidRPr="0096371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Фізичні особи - підприємці зобов’язані вести облік доходів і витрат та мати підтверджуючі документи щодо походження товару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sz w:val="26"/>
                <w:szCs w:val="26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Редакція відсутня</w:t>
            </w:r>
          </w:p>
        </w:tc>
        <w:tc>
          <w:tcPr>
            <w:tcW w:w="5990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п.177.10.</w:t>
            </w:r>
            <w:r w:rsidRPr="0096371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Фізичні особи - підприємці зобов’язані вести облік доходів і витрат та мати підтверджуючі документи щодо походження товару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sz w:val="26"/>
                <w:szCs w:val="26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Облік доходів і витрат від виробництва та реалізації власної сільськогосподарської продукції ведеться окремо від обліку доходів і витрат від здійснення інших видів господарської діяльності</w:t>
            </w:r>
          </w:p>
        </w:tc>
        <w:tc>
          <w:tcPr>
            <w:tcW w:w="4361" w:type="dxa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Набирає чинності з 1 січня 2022 року</w:t>
            </w:r>
          </w:p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jc w:val="both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Облік доходів і витрат від виробництва та реалізації власної сільськогосподарської продукції ведеться окремо від обліку доходів і витрат від здійснення інших видів господарської діяльності</w:t>
            </w:r>
          </w:p>
        </w:tc>
      </w:tr>
      <w:tr w:rsidR="006C08D4" w:rsidTr="0096371B">
        <w:tc>
          <w:tcPr>
            <w:tcW w:w="15526" w:type="dxa"/>
            <w:gridSpan w:val="3"/>
          </w:tcPr>
          <w:p w:rsidR="006C08D4" w:rsidRPr="0096371B" w:rsidRDefault="006C08D4" w:rsidP="0096371B">
            <w:pPr>
              <w:tabs>
                <w:tab w:val="left" w:pos="13203"/>
              </w:tabs>
              <w:spacing w:after="0" w:line="240" w:lineRule="auto"/>
              <w:rPr>
                <w:rFonts w:ascii="Cambria" w:hAnsi="Cambria" w:cs="Times New Roman"/>
                <w:lang w:eastAsia="en-US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Довідково:</w:t>
            </w:r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Особливості визначення загального мінімального податкового зобов’язання платників єдиного податку у розділі «Особливості визначення загального мінімального подат</w:t>
            </w:r>
            <w:bookmarkStart w:id="15" w:name="_GoBack"/>
            <w:bookmarkEnd w:id="15"/>
            <w:r w:rsidRPr="009637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кового зобов’язання»</w:t>
            </w:r>
          </w:p>
        </w:tc>
      </w:tr>
    </w:tbl>
    <w:p w:rsidR="006C08D4" w:rsidRDefault="006C08D4" w:rsidP="002E6F6A">
      <w:pPr>
        <w:tabs>
          <w:tab w:val="left" w:pos="13203"/>
        </w:tabs>
      </w:pPr>
    </w:p>
    <w:p w:rsidR="006C08D4" w:rsidRDefault="006C08D4" w:rsidP="002E6F6A">
      <w:pPr>
        <w:tabs>
          <w:tab w:val="left" w:pos="13203"/>
        </w:tabs>
      </w:pPr>
    </w:p>
    <w:p w:rsidR="006C08D4" w:rsidRDefault="006C08D4"/>
    <w:p w:rsidR="006C08D4" w:rsidRDefault="006C08D4"/>
    <w:p w:rsidR="006C08D4" w:rsidRPr="00946C36" w:rsidRDefault="006C08D4" w:rsidP="0081266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C08D4" w:rsidRPr="00946C36" w:rsidSect="00555C69">
      <w:headerReference w:type="default" r:id="rId15"/>
      <w:footerReference w:type="default" r:id="rId16"/>
      <w:footerReference w:type="first" r:id="rId17"/>
      <w:pgSz w:w="16840" w:h="11907" w:orient="landscape"/>
      <w:pgMar w:top="16" w:right="680" w:bottom="567" w:left="850" w:header="709" w:footer="1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D4" w:rsidRDefault="006C08D4">
      <w:pPr>
        <w:spacing w:after="0" w:line="240" w:lineRule="auto"/>
      </w:pPr>
      <w:r>
        <w:separator/>
      </w:r>
    </w:p>
  </w:endnote>
  <w:endnote w:type="continuationSeparator" w:id="0">
    <w:p w:rsidR="006C08D4" w:rsidRDefault="006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D4" w:rsidRDefault="004C730E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C08D4" w:rsidRDefault="006C08D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D4" w:rsidRDefault="004C730E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08D4">
      <w:rPr>
        <w:noProof/>
      </w:rPr>
      <w:t>1</w:t>
    </w:r>
    <w:r>
      <w:rPr>
        <w:noProof/>
      </w:rPr>
      <w:fldChar w:fldCharType="end"/>
    </w:r>
  </w:p>
  <w:p w:rsidR="006C08D4" w:rsidRDefault="006C08D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D4" w:rsidRDefault="006C08D4">
      <w:pPr>
        <w:spacing w:after="0" w:line="240" w:lineRule="auto"/>
      </w:pPr>
      <w:r>
        <w:separator/>
      </w:r>
    </w:p>
  </w:footnote>
  <w:footnote w:type="continuationSeparator" w:id="0">
    <w:p w:rsidR="006C08D4" w:rsidRDefault="006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D4" w:rsidRDefault="006C08D4">
    <w:pPr>
      <w:pStyle w:val="ac"/>
    </w:pPr>
  </w:p>
  <w:p w:rsidR="006C08D4" w:rsidRDefault="006C08D4">
    <w:pPr>
      <w:tabs>
        <w:tab w:val="center" w:pos="4819"/>
        <w:tab w:val="right" w:pos="9639"/>
      </w:tabs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337"/>
    <w:multiLevelType w:val="multilevel"/>
    <w:tmpl w:val="7798A6CE"/>
    <w:lvl w:ilvl="0">
      <w:start w:val="1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386" w:hanging="3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06" w:hanging="3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26" w:hanging="3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546" w:hanging="3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66" w:hanging="3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986" w:hanging="3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06" w:hanging="3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26" w:hanging="3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27A945F4"/>
    <w:multiLevelType w:val="hybridMultilevel"/>
    <w:tmpl w:val="DA44E6C8"/>
    <w:lvl w:ilvl="0" w:tplc="AE50D46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EEE5D7B"/>
    <w:multiLevelType w:val="multilevel"/>
    <w:tmpl w:val="22265928"/>
    <w:lvl w:ilvl="0">
      <w:start w:val="1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386" w:hanging="3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06" w:hanging="3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26" w:hanging="3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546" w:hanging="3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66" w:hanging="3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986" w:hanging="3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06" w:hanging="3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26" w:hanging="3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72"/>
    <w:rsid w:val="000049B3"/>
    <w:rsid w:val="000110B5"/>
    <w:rsid w:val="00011A0C"/>
    <w:rsid w:val="00011C28"/>
    <w:rsid w:val="0001216E"/>
    <w:rsid w:val="00025BD5"/>
    <w:rsid w:val="00032A04"/>
    <w:rsid w:val="00036A3A"/>
    <w:rsid w:val="000426CD"/>
    <w:rsid w:val="00051303"/>
    <w:rsid w:val="000520E0"/>
    <w:rsid w:val="00053C44"/>
    <w:rsid w:val="000557B7"/>
    <w:rsid w:val="00056529"/>
    <w:rsid w:val="0006034B"/>
    <w:rsid w:val="0006065E"/>
    <w:rsid w:val="00064015"/>
    <w:rsid w:val="00064560"/>
    <w:rsid w:val="00065C4F"/>
    <w:rsid w:val="00067EB9"/>
    <w:rsid w:val="00086BCD"/>
    <w:rsid w:val="00092616"/>
    <w:rsid w:val="000931D9"/>
    <w:rsid w:val="000A0C1A"/>
    <w:rsid w:val="000A2805"/>
    <w:rsid w:val="000B0D55"/>
    <w:rsid w:val="000B558E"/>
    <w:rsid w:val="000C287D"/>
    <w:rsid w:val="000F31D3"/>
    <w:rsid w:val="000F5C84"/>
    <w:rsid w:val="0010029D"/>
    <w:rsid w:val="00110E97"/>
    <w:rsid w:val="001129CE"/>
    <w:rsid w:val="001252E9"/>
    <w:rsid w:val="001255FC"/>
    <w:rsid w:val="00127335"/>
    <w:rsid w:val="00136014"/>
    <w:rsid w:val="001407DD"/>
    <w:rsid w:val="00140CC9"/>
    <w:rsid w:val="00140D2A"/>
    <w:rsid w:val="001427BE"/>
    <w:rsid w:val="00145396"/>
    <w:rsid w:val="001464DD"/>
    <w:rsid w:val="00154A2A"/>
    <w:rsid w:val="001550CF"/>
    <w:rsid w:val="00155A5F"/>
    <w:rsid w:val="001602D1"/>
    <w:rsid w:val="00160939"/>
    <w:rsid w:val="001624A2"/>
    <w:rsid w:val="00170876"/>
    <w:rsid w:val="00170F72"/>
    <w:rsid w:val="00172D33"/>
    <w:rsid w:val="00177BB9"/>
    <w:rsid w:val="00181510"/>
    <w:rsid w:val="001815FD"/>
    <w:rsid w:val="0018212B"/>
    <w:rsid w:val="001853D1"/>
    <w:rsid w:val="00195849"/>
    <w:rsid w:val="001A1E4A"/>
    <w:rsid w:val="001A66E9"/>
    <w:rsid w:val="001B0D40"/>
    <w:rsid w:val="001B11C0"/>
    <w:rsid w:val="001B4174"/>
    <w:rsid w:val="001C0218"/>
    <w:rsid w:val="001C3354"/>
    <w:rsid w:val="001D37AF"/>
    <w:rsid w:val="001D7710"/>
    <w:rsid w:val="001E099F"/>
    <w:rsid w:val="001E56C9"/>
    <w:rsid w:val="001E5D6C"/>
    <w:rsid w:val="001E69C5"/>
    <w:rsid w:val="001E751B"/>
    <w:rsid w:val="001F04C0"/>
    <w:rsid w:val="00201C01"/>
    <w:rsid w:val="00203BD7"/>
    <w:rsid w:val="002065C8"/>
    <w:rsid w:val="00210545"/>
    <w:rsid w:val="002114D5"/>
    <w:rsid w:val="002122D6"/>
    <w:rsid w:val="002136A4"/>
    <w:rsid w:val="00222990"/>
    <w:rsid w:val="002235B4"/>
    <w:rsid w:val="00224B39"/>
    <w:rsid w:val="0022562D"/>
    <w:rsid w:val="00230A4F"/>
    <w:rsid w:val="00237C82"/>
    <w:rsid w:val="0024006C"/>
    <w:rsid w:val="002414E9"/>
    <w:rsid w:val="0024554F"/>
    <w:rsid w:val="00246B8B"/>
    <w:rsid w:val="00252444"/>
    <w:rsid w:val="00260E3C"/>
    <w:rsid w:val="002653CA"/>
    <w:rsid w:val="00272FBE"/>
    <w:rsid w:val="00273199"/>
    <w:rsid w:val="0027324E"/>
    <w:rsid w:val="00273B0B"/>
    <w:rsid w:val="00275035"/>
    <w:rsid w:val="00275BD1"/>
    <w:rsid w:val="00286C7E"/>
    <w:rsid w:val="0028723B"/>
    <w:rsid w:val="00293BA8"/>
    <w:rsid w:val="002A2FDA"/>
    <w:rsid w:val="002A3D4F"/>
    <w:rsid w:val="002B1DCE"/>
    <w:rsid w:val="002B364A"/>
    <w:rsid w:val="002B38A6"/>
    <w:rsid w:val="002B3DF3"/>
    <w:rsid w:val="002B6C04"/>
    <w:rsid w:val="002C4CDB"/>
    <w:rsid w:val="002C5DFE"/>
    <w:rsid w:val="002D0CF5"/>
    <w:rsid w:val="002D3BF3"/>
    <w:rsid w:val="002D3E52"/>
    <w:rsid w:val="002D6CA1"/>
    <w:rsid w:val="002E089E"/>
    <w:rsid w:val="002E4AF5"/>
    <w:rsid w:val="002E6DA0"/>
    <w:rsid w:val="002E6F6A"/>
    <w:rsid w:val="002F16DA"/>
    <w:rsid w:val="00312CDA"/>
    <w:rsid w:val="003132A1"/>
    <w:rsid w:val="003147FA"/>
    <w:rsid w:val="00314FFC"/>
    <w:rsid w:val="00316C3E"/>
    <w:rsid w:val="00325303"/>
    <w:rsid w:val="00326F82"/>
    <w:rsid w:val="003300EF"/>
    <w:rsid w:val="00356EF9"/>
    <w:rsid w:val="0035732A"/>
    <w:rsid w:val="0036244E"/>
    <w:rsid w:val="00363431"/>
    <w:rsid w:val="00366919"/>
    <w:rsid w:val="00367526"/>
    <w:rsid w:val="00370AF4"/>
    <w:rsid w:val="00375A81"/>
    <w:rsid w:val="00376FD2"/>
    <w:rsid w:val="00381C5F"/>
    <w:rsid w:val="00381D90"/>
    <w:rsid w:val="003863F3"/>
    <w:rsid w:val="00392B70"/>
    <w:rsid w:val="0039770D"/>
    <w:rsid w:val="00397D6B"/>
    <w:rsid w:val="003A0F27"/>
    <w:rsid w:val="003A18C3"/>
    <w:rsid w:val="003A1A7C"/>
    <w:rsid w:val="003A24CA"/>
    <w:rsid w:val="003A5E74"/>
    <w:rsid w:val="003B0F0B"/>
    <w:rsid w:val="003B1B7B"/>
    <w:rsid w:val="003B2FE6"/>
    <w:rsid w:val="003B4356"/>
    <w:rsid w:val="003C4486"/>
    <w:rsid w:val="003C4F28"/>
    <w:rsid w:val="003D1AB6"/>
    <w:rsid w:val="003D2C6A"/>
    <w:rsid w:val="003D3736"/>
    <w:rsid w:val="003E3D2D"/>
    <w:rsid w:val="003F302E"/>
    <w:rsid w:val="003F58F4"/>
    <w:rsid w:val="003F6D47"/>
    <w:rsid w:val="00402FC2"/>
    <w:rsid w:val="004057DE"/>
    <w:rsid w:val="00407D27"/>
    <w:rsid w:val="00411716"/>
    <w:rsid w:val="0041247E"/>
    <w:rsid w:val="00412A1E"/>
    <w:rsid w:val="004142C0"/>
    <w:rsid w:val="00414D57"/>
    <w:rsid w:val="00414E4F"/>
    <w:rsid w:val="00415484"/>
    <w:rsid w:val="00416498"/>
    <w:rsid w:val="00416730"/>
    <w:rsid w:val="004270A3"/>
    <w:rsid w:val="00427F91"/>
    <w:rsid w:val="0043125D"/>
    <w:rsid w:val="00442434"/>
    <w:rsid w:val="00446C5F"/>
    <w:rsid w:val="00447EDB"/>
    <w:rsid w:val="004519AA"/>
    <w:rsid w:val="004605E3"/>
    <w:rsid w:val="00471D23"/>
    <w:rsid w:val="00484DB6"/>
    <w:rsid w:val="00485E4A"/>
    <w:rsid w:val="004917E9"/>
    <w:rsid w:val="00491FE5"/>
    <w:rsid w:val="004A23F9"/>
    <w:rsid w:val="004A6873"/>
    <w:rsid w:val="004B2F19"/>
    <w:rsid w:val="004B3927"/>
    <w:rsid w:val="004B66C3"/>
    <w:rsid w:val="004C42EA"/>
    <w:rsid w:val="004C730E"/>
    <w:rsid w:val="004D089A"/>
    <w:rsid w:val="004D42F0"/>
    <w:rsid w:val="004D5B39"/>
    <w:rsid w:val="004E1299"/>
    <w:rsid w:val="004E567D"/>
    <w:rsid w:val="004F0C8F"/>
    <w:rsid w:val="004F3B77"/>
    <w:rsid w:val="0050011E"/>
    <w:rsid w:val="00500A98"/>
    <w:rsid w:val="00503345"/>
    <w:rsid w:val="00503DB8"/>
    <w:rsid w:val="005051D7"/>
    <w:rsid w:val="005073A1"/>
    <w:rsid w:val="005140C4"/>
    <w:rsid w:val="00514484"/>
    <w:rsid w:val="005153B9"/>
    <w:rsid w:val="00522D82"/>
    <w:rsid w:val="00542647"/>
    <w:rsid w:val="00544B64"/>
    <w:rsid w:val="00545B61"/>
    <w:rsid w:val="00555C69"/>
    <w:rsid w:val="00560585"/>
    <w:rsid w:val="0056183B"/>
    <w:rsid w:val="00562765"/>
    <w:rsid w:val="0056335A"/>
    <w:rsid w:val="00563913"/>
    <w:rsid w:val="0056483A"/>
    <w:rsid w:val="00571D2A"/>
    <w:rsid w:val="00574ECE"/>
    <w:rsid w:val="00581DE1"/>
    <w:rsid w:val="00583516"/>
    <w:rsid w:val="005835AD"/>
    <w:rsid w:val="005901AD"/>
    <w:rsid w:val="0059030F"/>
    <w:rsid w:val="00590ADF"/>
    <w:rsid w:val="0059300B"/>
    <w:rsid w:val="005954C3"/>
    <w:rsid w:val="005A2B98"/>
    <w:rsid w:val="005A3873"/>
    <w:rsid w:val="005A7AE5"/>
    <w:rsid w:val="005C591E"/>
    <w:rsid w:val="005C795F"/>
    <w:rsid w:val="005C7967"/>
    <w:rsid w:val="005E0F26"/>
    <w:rsid w:val="005E4E28"/>
    <w:rsid w:val="005E632D"/>
    <w:rsid w:val="005E6C33"/>
    <w:rsid w:val="005E70E1"/>
    <w:rsid w:val="005F4BDB"/>
    <w:rsid w:val="005F5201"/>
    <w:rsid w:val="005F79C7"/>
    <w:rsid w:val="00601926"/>
    <w:rsid w:val="00602E2B"/>
    <w:rsid w:val="00602F04"/>
    <w:rsid w:val="006033AD"/>
    <w:rsid w:val="00603CA8"/>
    <w:rsid w:val="00603CB7"/>
    <w:rsid w:val="00610618"/>
    <w:rsid w:val="00611D43"/>
    <w:rsid w:val="00615706"/>
    <w:rsid w:val="006277DC"/>
    <w:rsid w:val="00631BCE"/>
    <w:rsid w:val="006372B4"/>
    <w:rsid w:val="00641ED9"/>
    <w:rsid w:val="00642DBE"/>
    <w:rsid w:val="00644CD3"/>
    <w:rsid w:val="00644D40"/>
    <w:rsid w:val="006452E5"/>
    <w:rsid w:val="0065192C"/>
    <w:rsid w:val="00651B25"/>
    <w:rsid w:val="00662BE7"/>
    <w:rsid w:val="00677DB2"/>
    <w:rsid w:val="00683D20"/>
    <w:rsid w:val="006902D5"/>
    <w:rsid w:val="00692544"/>
    <w:rsid w:val="00692DBA"/>
    <w:rsid w:val="00695578"/>
    <w:rsid w:val="006A0356"/>
    <w:rsid w:val="006A0B3E"/>
    <w:rsid w:val="006A0D5A"/>
    <w:rsid w:val="006A2B3C"/>
    <w:rsid w:val="006A3A3B"/>
    <w:rsid w:val="006A7D7F"/>
    <w:rsid w:val="006B007D"/>
    <w:rsid w:val="006B0FF0"/>
    <w:rsid w:val="006B248E"/>
    <w:rsid w:val="006B55D4"/>
    <w:rsid w:val="006C08D4"/>
    <w:rsid w:val="006C0B4F"/>
    <w:rsid w:val="006C1476"/>
    <w:rsid w:val="006C23A2"/>
    <w:rsid w:val="006C70B8"/>
    <w:rsid w:val="006D1FCB"/>
    <w:rsid w:val="006D581C"/>
    <w:rsid w:val="006D5B0F"/>
    <w:rsid w:val="006F0AA5"/>
    <w:rsid w:val="006F7A39"/>
    <w:rsid w:val="0070090E"/>
    <w:rsid w:val="00710419"/>
    <w:rsid w:val="00721AEC"/>
    <w:rsid w:val="00722887"/>
    <w:rsid w:val="00724186"/>
    <w:rsid w:val="00737410"/>
    <w:rsid w:val="00744557"/>
    <w:rsid w:val="00744DD1"/>
    <w:rsid w:val="007461A0"/>
    <w:rsid w:val="00747AC3"/>
    <w:rsid w:val="0075192B"/>
    <w:rsid w:val="007521FD"/>
    <w:rsid w:val="00764356"/>
    <w:rsid w:val="00764703"/>
    <w:rsid w:val="007709DF"/>
    <w:rsid w:val="00771084"/>
    <w:rsid w:val="00775F63"/>
    <w:rsid w:val="007779B7"/>
    <w:rsid w:val="00780EF7"/>
    <w:rsid w:val="0078476C"/>
    <w:rsid w:val="00786540"/>
    <w:rsid w:val="00787B43"/>
    <w:rsid w:val="00790FD2"/>
    <w:rsid w:val="00791C3A"/>
    <w:rsid w:val="00791F41"/>
    <w:rsid w:val="007A09DC"/>
    <w:rsid w:val="007A5186"/>
    <w:rsid w:val="007A5400"/>
    <w:rsid w:val="007B03EC"/>
    <w:rsid w:val="007B18FB"/>
    <w:rsid w:val="007B3DE8"/>
    <w:rsid w:val="007B6FD3"/>
    <w:rsid w:val="007B76A4"/>
    <w:rsid w:val="007C027D"/>
    <w:rsid w:val="007C165D"/>
    <w:rsid w:val="007C29BE"/>
    <w:rsid w:val="007D0438"/>
    <w:rsid w:val="007D3C33"/>
    <w:rsid w:val="007E694A"/>
    <w:rsid w:val="007E6D58"/>
    <w:rsid w:val="007F66DD"/>
    <w:rsid w:val="0080328F"/>
    <w:rsid w:val="008041B7"/>
    <w:rsid w:val="008062AE"/>
    <w:rsid w:val="00806E40"/>
    <w:rsid w:val="008076FE"/>
    <w:rsid w:val="0081266B"/>
    <w:rsid w:val="00812C32"/>
    <w:rsid w:val="00812C79"/>
    <w:rsid w:val="0081380F"/>
    <w:rsid w:val="00821668"/>
    <w:rsid w:val="00824698"/>
    <w:rsid w:val="008275B7"/>
    <w:rsid w:val="00833A24"/>
    <w:rsid w:val="0083432B"/>
    <w:rsid w:val="008420B9"/>
    <w:rsid w:val="00843350"/>
    <w:rsid w:val="00843F88"/>
    <w:rsid w:val="00854DCF"/>
    <w:rsid w:val="00856017"/>
    <w:rsid w:val="00875525"/>
    <w:rsid w:val="0089101B"/>
    <w:rsid w:val="00893188"/>
    <w:rsid w:val="00894D66"/>
    <w:rsid w:val="00896144"/>
    <w:rsid w:val="00896555"/>
    <w:rsid w:val="0089712F"/>
    <w:rsid w:val="008A2A5A"/>
    <w:rsid w:val="008A35E4"/>
    <w:rsid w:val="008A370C"/>
    <w:rsid w:val="008A3F5B"/>
    <w:rsid w:val="008B1DC2"/>
    <w:rsid w:val="008B51B3"/>
    <w:rsid w:val="008B6C86"/>
    <w:rsid w:val="008D1837"/>
    <w:rsid w:val="008D4F5F"/>
    <w:rsid w:val="008E04DA"/>
    <w:rsid w:val="008E17D2"/>
    <w:rsid w:val="008E2F67"/>
    <w:rsid w:val="008E3D57"/>
    <w:rsid w:val="008E5D13"/>
    <w:rsid w:val="008E768B"/>
    <w:rsid w:val="008F23EE"/>
    <w:rsid w:val="008F31D2"/>
    <w:rsid w:val="008F3EC2"/>
    <w:rsid w:val="00910510"/>
    <w:rsid w:val="0091405B"/>
    <w:rsid w:val="00915E20"/>
    <w:rsid w:val="009313BE"/>
    <w:rsid w:val="009324DE"/>
    <w:rsid w:val="00933662"/>
    <w:rsid w:val="009441BF"/>
    <w:rsid w:val="009454D8"/>
    <w:rsid w:val="00946C36"/>
    <w:rsid w:val="00946FE1"/>
    <w:rsid w:val="009524A2"/>
    <w:rsid w:val="00956093"/>
    <w:rsid w:val="009602D8"/>
    <w:rsid w:val="0096245E"/>
    <w:rsid w:val="0096371B"/>
    <w:rsid w:val="0096754E"/>
    <w:rsid w:val="00970AD0"/>
    <w:rsid w:val="00981B2C"/>
    <w:rsid w:val="00985BF2"/>
    <w:rsid w:val="00985F63"/>
    <w:rsid w:val="0099024A"/>
    <w:rsid w:val="00992DB3"/>
    <w:rsid w:val="00994C3E"/>
    <w:rsid w:val="009956F2"/>
    <w:rsid w:val="009A4575"/>
    <w:rsid w:val="009A544E"/>
    <w:rsid w:val="009A57CD"/>
    <w:rsid w:val="009A6497"/>
    <w:rsid w:val="009A68AE"/>
    <w:rsid w:val="009B26A8"/>
    <w:rsid w:val="009B26E3"/>
    <w:rsid w:val="009B3A64"/>
    <w:rsid w:val="009B798E"/>
    <w:rsid w:val="009D2A87"/>
    <w:rsid w:val="009D2EA4"/>
    <w:rsid w:val="009D312F"/>
    <w:rsid w:val="009D46A5"/>
    <w:rsid w:val="009D47B5"/>
    <w:rsid w:val="009D4C5B"/>
    <w:rsid w:val="009D546B"/>
    <w:rsid w:val="009E03C1"/>
    <w:rsid w:val="009E059B"/>
    <w:rsid w:val="009E46FB"/>
    <w:rsid w:val="009E5764"/>
    <w:rsid w:val="009F45F3"/>
    <w:rsid w:val="009F63C9"/>
    <w:rsid w:val="009F6549"/>
    <w:rsid w:val="009F7B6B"/>
    <w:rsid w:val="00A02F0C"/>
    <w:rsid w:val="00A04B84"/>
    <w:rsid w:val="00A1536A"/>
    <w:rsid w:val="00A20712"/>
    <w:rsid w:val="00A216D2"/>
    <w:rsid w:val="00A26539"/>
    <w:rsid w:val="00A2672D"/>
    <w:rsid w:val="00A27F26"/>
    <w:rsid w:val="00A3174B"/>
    <w:rsid w:val="00A33851"/>
    <w:rsid w:val="00A3553F"/>
    <w:rsid w:val="00A40653"/>
    <w:rsid w:val="00A46885"/>
    <w:rsid w:val="00A545ED"/>
    <w:rsid w:val="00A60F98"/>
    <w:rsid w:val="00A6413B"/>
    <w:rsid w:val="00A67302"/>
    <w:rsid w:val="00A67E34"/>
    <w:rsid w:val="00A71F3D"/>
    <w:rsid w:val="00A72559"/>
    <w:rsid w:val="00A80B4A"/>
    <w:rsid w:val="00A863E6"/>
    <w:rsid w:val="00A91D8C"/>
    <w:rsid w:val="00A9276E"/>
    <w:rsid w:val="00AA22B7"/>
    <w:rsid w:val="00AA4DF6"/>
    <w:rsid w:val="00AA5B3B"/>
    <w:rsid w:val="00AA741D"/>
    <w:rsid w:val="00AB0563"/>
    <w:rsid w:val="00AC4AA2"/>
    <w:rsid w:val="00AD3FF2"/>
    <w:rsid w:val="00AD4A42"/>
    <w:rsid w:val="00AD4D90"/>
    <w:rsid w:val="00AE035A"/>
    <w:rsid w:val="00AE0999"/>
    <w:rsid w:val="00AE1769"/>
    <w:rsid w:val="00AE568C"/>
    <w:rsid w:val="00B00299"/>
    <w:rsid w:val="00B0032A"/>
    <w:rsid w:val="00B152AC"/>
    <w:rsid w:val="00B1692B"/>
    <w:rsid w:val="00B235BF"/>
    <w:rsid w:val="00B25AC3"/>
    <w:rsid w:val="00B31C06"/>
    <w:rsid w:val="00B32098"/>
    <w:rsid w:val="00B36143"/>
    <w:rsid w:val="00B45685"/>
    <w:rsid w:val="00B45EF4"/>
    <w:rsid w:val="00B53E57"/>
    <w:rsid w:val="00B550B7"/>
    <w:rsid w:val="00B555BD"/>
    <w:rsid w:val="00B560C2"/>
    <w:rsid w:val="00B606A0"/>
    <w:rsid w:val="00B6614B"/>
    <w:rsid w:val="00B7097F"/>
    <w:rsid w:val="00B74AD2"/>
    <w:rsid w:val="00B77250"/>
    <w:rsid w:val="00B8006C"/>
    <w:rsid w:val="00B81174"/>
    <w:rsid w:val="00B87C0D"/>
    <w:rsid w:val="00B93B23"/>
    <w:rsid w:val="00BA62A1"/>
    <w:rsid w:val="00BB0FE9"/>
    <w:rsid w:val="00BC0D5C"/>
    <w:rsid w:val="00BC443D"/>
    <w:rsid w:val="00BC5C1B"/>
    <w:rsid w:val="00BD37BE"/>
    <w:rsid w:val="00BD5C0E"/>
    <w:rsid w:val="00BD6EBA"/>
    <w:rsid w:val="00BD733D"/>
    <w:rsid w:val="00BE0153"/>
    <w:rsid w:val="00BE3517"/>
    <w:rsid w:val="00BE5A0C"/>
    <w:rsid w:val="00BE5D0E"/>
    <w:rsid w:val="00BE7D76"/>
    <w:rsid w:val="00BF38CD"/>
    <w:rsid w:val="00BF6204"/>
    <w:rsid w:val="00C0183D"/>
    <w:rsid w:val="00C10F2C"/>
    <w:rsid w:val="00C135F9"/>
    <w:rsid w:val="00C16FD8"/>
    <w:rsid w:val="00C22822"/>
    <w:rsid w:val="00C232DF"/>
    <w:rsid w:val="00C30B74"/>
    <w:rsid w:val="00C34CC8"/>
    <w:rsid w:val="00C360C5"/>
    <w:rsid w:val="00C37307"/>
    <w:rsid w:val="00C4109D"/>
    <w:rsid w:val="00C41F26"/>
    <w:rsid w:val="00C474BC"/>
    <w:rsid w:val="00C57BFF"/>
    <w:rsid w:val="00C636A4"/>
    <w:rsid w:val="00C64F47"/>
    <w:rsid w:val="00C75648"/>
    <w:rsid w:val="00C8099D"/>
    <w:rsid w:val="00C84388"/>
    <w:rsid w:val="00C8772B"/>
    <w:rsid w:val="00C93261"/>
    <w:rsid w:val="00C94760"/>
    <w:rsid w:val="00C948B0"/>
    <w:rsid w:val="00C94C70"/>
    <w:rsid w:val="00C972E4"/>
    <w:rsid w:val="00CA0F42"/>
    <w:rsid w:val="00CA175C"/>
    <w:rsid w:val="00CA3409"/>
    <w:rsid w:val="00CA5415"/>
    <w:rsid w:val="00CB3BE2"/>
    <w:rsid w:val="00CB59CC"/>
    <w:rsid w:val="00CC1B13"/>
    <w:rsid w:val="00CC55E3"/>
    <w:rsid w:val="00CD0396"/>
    <w:rsid w:val="00CD2A5C"/>
    <w:rsid w:val="00CD2B72"/>
    <w:rsid w:val="00CD321E"/>
    <w:rsid w:val="00CD77D4"/>
    <w:rsid w:val="00CE09AF"/>
    <w:rsid w:val="00CE7408"/>
    <w:rsid w:val="00CF7782"/>
    <w:rsid w:val="00D03BFF"/>
    <w:rsid w:val="00D11F69"/>
    <w:rsid w:val="00D161D2"/>
    <w:rsid w:val="00D20444"/>
    <w:rsid w:val="00D27703"/>
    <w:rsid w:val="00D30492"/>
    <w:rsid w:val="00D3792D"/>
    <w:rsid w:val="00D526CB"/>
    <w:rsid w:val="00D62433"/>
    <w:rsid w:val="00D62C83"/>
    <w:rsid w:val="00D87184"/>
    <w:rsid w:val="00DA041C"/>
    <w:rsid w:val="00DA1E82"/>
    <w:rsid w:val="00DA237C"/>
    <w:rsid w:val="00DB1EF3"/>
    <w:rsid w:val="00DB4967"/>
    <w:rsid w:val="00DB5B9F"/>
    <w:rsid w:val="00DB786F"/>
    <w:rsid w:val="00DC0830"/>
    <w:rsid w:val="00DC11A1"/>
    <w:rsid w:val="00DC3FD5"/>
    <w:rsid w:val="00DD4173"/>
    <w:rsid w:val="00DD5758"/>
    <w:rsid w:val="00DE13A2"/>
    <w:rsid w:val="00DE3331"/>
    <w:rsid w:val="00DE688A"/>
    <w:rsid w:val="00DF5E5E"/>
    <w:rsid w:val="00DF63A2"/>
    <w:rsid w:val="00E00879"/>
    <w:rsid w:val="00E03745"/>
    <w:rsid w:val="00E03815"/>
    <w:rsid w:val="00E0453A"/>
    <w:rsid w:val="00E05FEC"/>
    <w:rsid w:val="00E1137F"/>
    <w:rsid w:val="00E139DD"/>
    <w:rsid w:val="00E150C7"/>
    <w:rsid w:val="00E162D7"/>
    <w:rsid w:val="00E265EA"/>
    <w:rsid w:val="00E45B63"/>
    <w:rsid w:val="00E47364"/>
    <w:rsid w:val="00E47A0D"/>
    <w:rsid w:val="00E507F0"/>
    <w:rsid w:val="00E522D3"/>
    <w:rsid w:val="00E539AB"/>
    <w:rsid w:val="00E5689B"/>
    <w:rsid w:val="00E56B6E"/>
    <w:rsid w:val="00E6167F"/>
    <w:rsid w:val="00E70A66"/>
    <w:rsid w:val="00E75FD3"/>
    <w:rsid w:val="00E76AF4"/>
    <w:rsid w:val="00E85C61"/>
    <w:rsid w:val="00E96D89"/>
    <w:rsid w:val="00E97EAF"/>
    <w:rsid w:val="00EA3F32"/>
    <w:rsid w:val="00EA7648"/>
    <w:rsid w:val="00EB229D"/>
    <w:rsid w:val="00EB40CC"/>
    <w:rsid w:val="00EC4C85"/>
    <w:rsid w:val="00EC6041"/>
    <w:rsid w:val="00ED1CBD"/>
    <w:rsid w:val="00ED2C04"/>
    <w:rsid w:val="00ED2C72"/>
    <w:rsid w:val="00ED58CB"/>
    <w:rsid w:val="00EE2BD8"/>
    <w:rsid w:val="00EF21B5"/>
    <w:rsid w:val="00EF7223"/>
    <w:rsid w:val="00F02648"/>
    <w:rsid w:val="00F05AC6"/>
    <w:rsid w:val="00F151C1"/>
    <w:rsid w:val="00F15DCE"/>
    <w:rsid w:val="00F16A6A"/>
    <w:rsid w:val="00F17DAF"/>
    <w:rsid w:val="00F25F33"/>
    <w:rsid w:val="00F25F9A"/>
    <w:rsid w:val="00F26DD2"/>
    <w:rsid w:val="00F33857"/>
    <w:rsid w:val="00F36A09"/>
    <w:rsid w:val="00F413A5"/>
    <w:rsid w:val="00F4348B"/>
    <w:rsid w:val="00F450FA"/>
    <w:rsid w:val="00F45E11"/>
    <w:rsid w:val="00F47E59"/>
    <w:rsid w:val="00F55067"/>
    <w:rsid w:val="00F602B2"/>
    <w:rsid w:val="00F6042E"/>
    <w:rsid w:val="00F616B4"/>
    <w:rsid w:val="00F64220"/>
    <w:rsid w:val="00F66477"/>
    <w:rsid w:val="00F66EDB"/>
    <w:rsid w:val="00F67CBF"/>
    <w:rsid w:val="00F70F76"/>
    <w:rsid w:val="00F713DE"/>
    <w:rsid w:val="00F715B7"/>
    <w:rsid w:val="00F716D9"/>
    <w:rsid w:val="00F75136"/>
    <w:rsid w:val="00F77405"/>
    <w:rsid w:val="00F77546"/>
    <w:rsid w:val="00F90C49"/>
    <w:rsid w:val="00F921CB"/>
    <w:rsid w:val="00F93AC2"/>
    <w:rsid w:val="00F9535D"/>
    <w:rsid w:val="00FA0A0A"/>
    <w:rsid w:val="00FA3C62"/>
    <w:rsid w:val="00FB0162"/>
    <w:rsid w:val="00FB2AC2"/>
    <w:rsid w:val="00FB6C98"/>
    <w:rsid w:val="00FB6DD8"/>
    <w:rsid w:val="00FC35BC"/>
    <w:rsid w:val="00FC790B"/>
    <w:rsid w:val="00FD4DBD"/>
    <w:rsid w:val="00FE6605"/>
    <w:rsid w:val="00FF0BE6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A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9524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524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524A2"/>
    <w:pPr>
      <w:spacing w:line="240" w:lineRule="auto"/>
      <w:outlineLvl w:val="2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524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524A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9524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6A3A"/>
    <w:rPr>
      <w:rFonts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914F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36A3A"/>
    <w:rPr>
      <w:rFonts w:ascii="Times New Roman" w:hAnsi="Times New Roman" w:cs="Times New Roman"/>
      <w:b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14F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14F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914F5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9524A2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9524A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5914F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524A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5914F5"/>
    <w:rPr>
      <w:rFonts w:asciiTheme="majorHAnsi" w:eastAsiaTheme="majorEastAsia" w:hAnsiTheme="majorHAnsi" w:cstheme="majorBidi"/>
      <w:sz w:val="24"/>
      <w:szCs w:val="24"/>
    </w:rPr>
  </w:style>
  <w:style w:type="table" w:customStyle="1" w:styleId="a7">
    <w:name w:val="Стиль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Стиль6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Стиль6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Стиль6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Стиль6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Стиль6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Стиль6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Стиль6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Стиль6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Стиль6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0">
    <w:name w:val="Стиль6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Стиль5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Стиль5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Стиль5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Стиль5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Стиль5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Стиль5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Стиль5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Стиль5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Стиль5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Стиль5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Стиль4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Стиль4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Стиль4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Стиль4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Стиль4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тиль4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Стиль4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Стиль4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Стиль4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Стиль4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Стиль3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Стиль3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Стиль3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Стиль3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Стиль3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тиль3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Стиль3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Стиль3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Стиль3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Стиль3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Стиль2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Стиль2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Стиль2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Стиль2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тиль2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Стиль2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Стиль2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Стиль2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Стиль2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Стиль2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Стиль1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Стиль1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Стиль1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Стиль1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Стиль1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Стиль1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Стиль1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Стиль1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тиль1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Стиль1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Стиль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Стиль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Стиль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a">
    <w:name w:val="Стиль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a">
    <w:name w:val="Стиль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a">
    <w:name w:val="Стиль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Стиль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Стиль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Стиль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2A3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A3D4F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uiPriority w:val="99"/>
    <w:rsid w:val="0095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rsid w:val="00956093"/>
    <w:rPr>
      <w:rFonts w:cs="Times New Roman"/>
      <w:color w:val="0000FF"/>
      <w:u w:val="single"/>
    </w:rPr>
  </w:style>
  <w:style w:type="character" w:customStyle="1" w:styleId="rvts46">
    <w:name w:val="rvts46"/>
    <w:basedOn w:val="a0"/>
    <w:uiPriority w:val="99"/>
    <w:rsid w:val="00956093"/>
    <w:rPr>
      <w:rFonts w:cs="Times New Roman"/>
    </w:rPr>
  </w:style>
  <w:style w:type="paragraph" w:styleId="ab">
    <w:name w:val="Normal (Web)"/>
    <w:aliases w:val="Обычный (Web),Обычный (веб) Знак Знак,Знак1 Знак Знак,Знак1 Знак1,Знак1 Знак Знак1,Обычный (веб) Знак Знак2,Знак1 Знак2,Обычный (веб) Знак,Знак1 Знак,Знак1,Знак,Обычный (веб) Знак Знак2 Знак Знак Знак,Обычный (веб) Знак Знак2 Знак Знак,З"/>
    <w:basedOn w:val="a"/>
    <w:link w:val="1b"/>
    <w:uiPriority w:val="99"/>
    <w:rsid w:val="00DB5B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b">
    <w:name w:val="Обычный (веб) Знак1"/>
    <w:aliases w:val="Обычный (Web) Знак,Обычный (веб) Знак Знак Знак,Знак1 Знак Знак Знак,Знак1 Знак1 Знак,Знак1 Знак Знак1 Знак,Обычный (веб) Знак Знак2 Знак,Знак1 Знак2 Знак,Обычный (веб) Знак Знак1,Знак1 Знак Знак2,Знак1 Знак3,Знак Знак,З Знак"/>
    <w:link w:val="ab"/>
    <w:uiPriority w:val="99"/>
    <w:locked/>
    <w:rsid w:val="00DB5B9F"/>
    <w:rPr>
      <w:rFonts w:ascii="Times New Roman" w:hAnsi="Times New Roman"/>
      <w:sz w:val="24"/>
    </w:rPr>
  </w:style>
  <w:style w:type="character" w:customStyle="1" w:styleId="rvts9">
    <w:name w:val="rvts9"/>
    <w:basedOn w:val="a0"/>
    <w:uiPriority w:val="99"/>
    <w:rsid w:val="005E632D"/>
    <w:rPr>
      <w:rFonts w:cs="Times New Roman"/>
    </w:rPr>
  </w:style>
  <w:style w:type="paragraph" w:styleId="ac">
    <w:name w:val="header"/>
    <w:basedOn w:val="a"/>
    <w:link w:val="ad"/>
    <w:uiPriority w:val="99"/>
    <w:rsid w:val="009D47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9D47B5"/>
    <w:rPr>
      <w:rFonts w:cs="Times New Roman"/>
    </w:rPr>
  </w:style>
  <w:style w:type="paragraph" w:styleId="ae">
    <w:name w:val="footer"/>
    <w:basedOn w:val="a"/>
    <w:link w:val="af"/>
    <w:uiPriority w:val="99"/>
    <w:rsid w:val="009D47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9D47B5"/>
    <w:rPr>
      <w:rFonts w:cs="Times New Roman"/>
    </w:rPr>
  </w:style>
  <w:style w:type="paragraph" w:styleId="af0">
    <w:name w:val="No Spacing"/>
    <w:link w:val="af1"/>
    <w:uiPriority w:val="99"/>
    <w:qFormat/>
    <w:rsid w:val="00407D27"/>
    <w:pPr>
      <w:spacing w:after="160" w:line="259" w:lineRule="auto"/>
    </w:pPr>
    <w:rPr>
      <w:rFonts w:cs="Times New Roman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407D27"/>
    <w:rPr>
      <w:sz w:val="22"/>
      <w:lang w:eastAsia="en-US"/>
    </w:rPr>
  </w:style>
  <w:style w:type="table" w:styleId="af2">
    <w:name w:val="Table Grid"/>
    <w:basedOn w:val="a1"/>
    <w:uiPriority w:val="99"/>
    <w:rsid w:val="00843F88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uiPriority w:val="99"/>
    <w:rsid w:val="00AE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c">
    <w:name w:val="Сітка таблиці1"/>
    <w:uiPriority w:val="99"/>
    <w:rsid w:val="00416730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ітка таблиці2"/>
    <w:uiPriority w:val="99"/>
    <w:rsid w:val="008E2F67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ітка таблиці3"/>
    <w:uiPriority w:val="99"/>
    <w:rsid w:val="00F93AC2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ітка таблиці4"/>
    <w:uiPriority w:val="99"/>
    <w:rsid w:val="00A67302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99"/>
    <w:qFormat/>
    <w:rsid w:val="00A67302"/>
    <w:pPr>
      <w:spacing w:line="240" w:lineRule="auto"/>
      <w:ind w:left="720"/>
      <w:contextualSpacing/>
    </w:pPr>
    <w:rPr>
      <w:rFonts w:ascii="Liberation Serif" w:hAnsi="Liberation Serif" w:cs="Lohit Devanagari"/>
      <w:kern w:val="2"/>
      <w:sz w:val="24"/>
      <w:szCs w:val="24"/>
      <w:lang w:eastAsia="zh-CN" w:bidi="hi-IN"/>
    </w:rPr>
  </w:style>
  <w:style w:type="character" w:customStyle="1" w:styleId="rvts80">
    <w:name w:val="rvts80"/>
    <w:basedOn w:val="a0"/>
    <w:uiPriority w:val="99"/>
    <w:rsid w:val="00036A3A"/>
    <w:rPr>
      <w:rFonts w:cs="Times New Roman"/>
    </w:rPr>
  </w:style>
  <w:style w:type="paragraph" w:customStyle="1" w:styleId="rvps14">
    <w:name w:val="rvps14"/>
    <w:basedOn w:val="a"/>
    <w:uiPriority w:val="99"/>
    <w:rsid w:val="0003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uiPriority w:val="99"/>
    <w:rsid w:val="00036A3A"/>
    <w:rPr>
      <w:rFonts w:cs="Times New Roman"/>
    </w:rPr>
  </w:style>
  <w:style w:type="paragraph" w:customStyle="1" w:styleId="af4">
    <w:name w:val="Нормальний текст"/>
    <w:basedOn w:val="a"/>
    <w:link w:val="af5"/>
    <w:uiPriority w:val="99"/>
    <w:rsid w:val="00036A3A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table" w:customStyle="1" w:styleId="110">
    <w:name w:val="Сітка таблиці11"/>
    <w:uiPriority w:val="99"/>
    <w:rsid w:val="00036A3A"/>
    <w:rPr>
      <w:rFonts w:ascii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ітка таблиці12"/>
    <w:uiPriority w:val="99"/>
    <w:rsid w:val="00036A3A"/>
    <w:rPr>
      <w:rFonts w:ascii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5">
    <w:name w:val="rvts15"/>
    <w:uiPriority w:val="99"/>
    <w:rsid w:val="00036A3A"/>
  </w:style>
  <w:style w:type="table" w:customStyle="1" w:styleId="130">
    <w:name w:val="Сітка таблиці13"/>
    <w:uiPriority w:val="99"/>
    <w:rsid w:val="00036A3A"/>
    <w:rPr>
      <w:rFonts w:ascii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ітка таблиці14"/>
    <w:uiPriority w:val="99"/>
    <w:rsid w:val="00036A3A"/>
    <w:rPr>
      <w:rFonts w:ascii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44">
    <w:name w:val="rvts44"/>
    <w:basedOn w:val="a0"/>
    <w:uiPriority w:val="99"/>
    <w:rsid w:val="00036A3A"/>
    <w:rPr>
      <w:rFonts w:cs="Times New Roman"/>
    </w:rPr>
  </w:style>
  <w:style w:type="paragraph" w:customStyle="1" w:styleId="rvps7">
    <w:name w:val="rvps7"/>
    <w:basedOn w:val="a"/>
    <w:uiPriority w:val="99"/>
    <w:rsid w:val="0003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uiPriority w:val="99"/>
    <w:rsid w:val="00036A3A"/>
    <w:rPr>
      <w:rFonts w:cs="Times New Roman"/>
    </w:rPr>
  </w:style>
  <w:style w:type="table" w:customStyle="1" w:styleId="111">
    <w:name w:val="Сітка таблиці111"/>
    <w:uiPriority w:val="99"/>
    <w:rsid w:val="00036A3A"/>
    <w:rPr>
      <w:rFonts w:ascii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ітка таблиці41"/>
    <w:uiPriority w:val="99"/>
    <w:rsid w:val="009F7B6B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286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86C7E"/>
    <w:rPr>
      <w:rFonts w:ascii="Courier New" w:hAnsi="Courier New" w:cs="Times New Roman"/>
      <w:sz w:val="20"/>
      <w:szCs w:val="20"/>
      <w:lang w:val="ru-RU" w:eastAsia="ru-RU"/>
    </w:rPr>
  </w:style>
  <w:style w:type="character" w:customStyle="1" w:styleId="s0">
    <w:name w:val="s0"/>
    <w:uiPriority w:val="99"/>
    <w:rsid w:val="00DB4967"/>
    <w:rPr>
      <w:rFonts w:ascii="Times New Roman" w:hAnsi="Times New Roman"/>
      <w:color w:val="000000"/>
    </w:rPr>
  </w:style>
  <w:style w:type="character" w:customStyle="1" w:styleId="af5">
    <w:name w:val="Нормальний текст Знак"/>
    <w:link w:val="af4"/>
    <w:uiPriority w:val="99"/>
    <w:locked/>
    <w:rsid w:val="003A5E74"/>
    <w:rPr>
      <w:rFonts w:ascii="Antiqua" w:hAnsi="Antiqua"/>
      <w:sz w:val="20"/>
      <w:lang w:eastAsia="ru-RU"/>
    </w:rPr>
  </w:style>
  <w:style w:type="character" w:styleId="af6">
    <w:name w:val="annotation reference"/>
    <w:basedOn w:val="a0"/>
    <w:uiPriority w:val="99"/>
    <w:semiHidden/>
    <w:rsid w:val="00B7097F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B7097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sid w:val="00B7097F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B709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B7097F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A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9524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524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524A2"/>
    <w:pPr>
      <w:spacing w:line="240" w:lineRule="auto"/>
      <w:outlineLvl w:val="2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524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524A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9524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6A3A"/>
    <w:rPr>
      <w:rFonts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914F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36A3A"/>
    <w:rPr>
      <w:rFonts w:ascii="Times New Roman" w:hAnsi="Times New Roman" w:cs="Times New Roman"/>
      <w:b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14F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14F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914F5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9524A2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9524A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5914F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524A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5914F5"/>
    <w:rPr>
      <w:rFonts w:asciiTheme="majorHAnsi" w:eastAsiaTheme="majorEastAsia" w:hAnsiTheme="majorHAnsi" w:cstheme="majorBidi"/>
      <w:sz w:val="24"/>
      <w:szCs w:val="24"/>
    </w:rPr>
  </w:style>
  <w:style w:type="table" w:customStyle="1" w:styleId="a7">
    <w:name w:val="Стиль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Стиль6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Стиль6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Стиль6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Стиль6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Стиль6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Стиль6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Стиль6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Стиль6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Стиль6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0">
    <w:name w:val="Стиль6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Стиль5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Стиль5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Стиль5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Стиль5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Стиль5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Стиль5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Стиль5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Стиль5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Стиль5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Стиль5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Стиль4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Стиль4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Стиль4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Стиль4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Стиль4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тиль4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Стиль4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Стиль4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Стиль4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Стиль4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Стиль3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Стиль3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Стиль3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Стиль3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Стиль3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тиль3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Стиль3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Стиль3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Стиль3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Стиль3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Стиль2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Стиль2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Стиль2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Стиль2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тиль2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Стиль2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Стиль2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Стиль2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Стиль2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Стиль2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Стиль1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Стиль1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Стиль1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Стиль1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Стиль1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Стиль1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Стиль1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Стиль1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тиль1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Стиль10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Стиль9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Стиль8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Стиль7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a">
    <w:name w:val="Стиль6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a">
    <w:name w:val="Стиль5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a">
    <w:name w:val="Стиль4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Стиль3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Стиль2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Стиль1"/>
    <w:basedOn w:val="TableNormal1"/>
    <w:uiPriority w:val="99"/>
    <w:rsid w:val="009524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2A3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A3D4F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uiPriority w:val="99"/>
    <w:rsid w:val="0095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rsid w:val="00956093"/>
    <w:rPr>
      <w:rFonts w:cs="Times New Roman"/>
      <w:color w:val="0000FF"/>
      <w:u w:val="single"/>
    </w:rPr>
  </w:style>
  <w:style w:type="character" w:customStyle="1" w:styleId="rvts46">
    <w:name w:val="rvts46"/>
    <w:basedOn w:val="a0"/>
    <w:uiPriority w:val="99"/>
    <w:rsid w:val="00956093"/>
    <w:rPr>
      <w:rFonts w:cs="Times New Roman"/>
    </w:rPr>
  </w:style>
  <w:style w:type="paragraph" w:styleId="ab">
    <w:name w:val="Normal (Web)"/>
    <w:aliases w:val="Обычный (Web),Обычный (веб) Знак Знак,Знак1 Знак Знак,Знак1 Знак1,Знак1 Знак Знак1,Обычный (веб) Знак Знак2,Знак1 Знак2,Обычный (веб) Знак,Знак1 Знак,Знак1,Знак,Обычный (веб) Знак Знак2 Знак Знак Знак,Обычный (веб) Знак Знак2 Знак Знак,З"/>
    <w:basedOn w:val="a"/>
    <w:link w:val="1b"/>
    <w:uiPriority w:val="99"/>
    <w:rsid w:val="00DB5B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b">
    <w:name w:val="Обычный (веб) Знак1"/>
    <w:aliases w:val="Обычный (Web) Знак,Обычный (веб) Знак Знак Знак,Знак1 Знак Знак Знак,Знак1 Знак1 Знак,Знак1 Знак Знак1 Знак,Обычный (веб) Знак Знак2 Знак,Знак1 Знак2 Знак,Обычный (веб) Знак Знак1,Знак1 Знак Знак2,Знак1 Знак3,Знак Знак,З Знак"/>
    <w:link w:val="ab"/>
    <w:uiPriority w:val="99"/>
    <w:locked/>
    <w:rsid w:val="00DB5B9F"/>
    <w:rPr>
      <w:rFonts w:ascii="Times New Roman" w:hAnsi="Times New Roman"/>
      <w:sz w:val="24"/>
    </w:rPr>
  </w:style>
  <w:style w:type="character" w:customStyle="1" w:styleId="rvts9">
    <w:name w:val="rvts9"/>
    <w:basedOn w:val="a0"/>
    <w:uiPriority w:val="99"/>
    <w:rsid w:val="005E632D"/>
    <w:rPr>
      <w:rFonts w:cs="Times New Roman"/>
    </w:rPr>
  </w:style>
  <w:style w:type="paragraph" w:styleId="ac">
    <w:name w:val="header"/>
    <w:basedOn w:val="a"/>
    <w:link w:val="ad"/>
    <w:uiPriority w:val="99"/>
    <w:rsid w:val="009D47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9D47B5"/>
    <w:rPr>
      <w:rFonts w:cs="Times New Roman"/>
    </w:rPr>
  </w:style>
  <w:style w:type="paragraph" w:styleId="ae">
    <w:name w:val="footer"/>
    <w:basedOn w:val="a"/>
    <w:link w:val="af"/>
    <w:uiPriority w:val="99"/>
    <w:rsid w:val="009D47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9D47B5"/>
    <w:rPr>
      <w:rFonts w:cs="Times New Roman"/>
    </w:rPr>
  </w:style>
  <w:style w:type="paragraph" w:styleId="af0">
    <w:name w:val="No Spacing"/>
    <w:link w:val="af1"/>
    <w:uiPriority w:val="99"/>
    <w:qFormat/>
    <w:rsid w:val="00407D27"/>
    <w:pPr>
      <w:spacing w:after="160" w:line="259" w:lineRule="auto"/>
    </w:pPr>
    <w:rPr>
      <w:rFonts w:cs="Times New Roman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407D27"/>
    <w:rPr>
      <w:sz w:val="22"/>
      <w:lang w:eastAsia="en-US"/>
    </w:rPr>
  </w:style>
  <w:style w:type="table" w:styleId="af2">
    <w:name w:val="Table Grid"/>
    <w:basedOn w:val="a1"/>
    <w:uiPriority w:val="99"/>
    <w:rsid w:val="00843F88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uiPriority w:val="99"/>
    <w:rsid w:val="00AE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c">
    <w:name w:val="Сітка таблиці1"/>
    <w:uiPriority w:val="99"/>
    <w:rsid w:val="00416730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ітка таблиці2"/>
    <w:uiPriority w:val="99"/>
    <w:rsid w:val="008E2F67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ітка таблиці3"/>
    <w:uiPriority w:val="99"/>
    <w:rsid w:val="00F93AC2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ітка таблиці4"/>
    <w:uiPriority w:val="99"/>
    <w:rsid w:val="00A67302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99"/>
    <w:qFormat/>
    <w:rsid w:val="00A67302"/>
    <w:pPr>
      <w:spacing w:line="240" w:lineRule="auto"/>
      <w:ind w:left="720"/>
      <w:contextualSpacing/>
    </w:pPr>
    <w:rPr>
      <w:rFonts w:ascii="Liberation Serif" w:hAnsi="Liberation Serif" w:cs="Lohit Devanagari"/>
      <w:kern w:val="2"/>
      <w:sz w:val="24"/>
      <w:szCs w:val="24"/>
      <w:lang w:eastAsia="zh-CN" w:bidi="hi-IN"/>
    </w:rPr>
  </w:style>
  <w:style w:type="character" w:customStyle="1" w:styleId="rvts80">
    <w:name w:val="rvts80"/>
    <w:basedOn w:val="a0"/>
    <w:uiPriority w:val="99"/>
    <w:rsid w:val="00036A3A"/>
    <w:rPr>
      <w:rFonts w:cs="Times New Roman"/>
    </w:rPr>
  </w:style>
  <w:style w:type="paragraph" w:customStyle="1" w:styleId="rvps14">
    <w:name w:val="rvps14"/>
    <w:basedOn w:val="a"/>
    <w:uiPriority w:val="99"/>
    <w:rsid w:val="0003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uiPriority w:val="99"/>
    <w:rsid w:val="00036A3A"/>
    <w:rPr>
      <w:rFonts w:cs="Times New Roman"/>
    </w:rPr>
  </w:style>
  <w:style w:type="paragraph" w:customStyle="1" w:styleId="af4">
    <w:name w:val="Нормальний текст"/>
    <w:basedOn w:val="a"/>
    <w:link w:val="af5"/>
    <w:uiPriority w:val="99"/>
    <w:rsid w:val="00036A3A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table" w:customStyle="1" w:styleId="110">
    <w:name w:val="Сітка таблиці11"/>
    <w:uiPriority w:val="99"/>
    <w:rsid w:val="00036A3A"/>
    <w:rPr>
      <w:rFonts w:ascii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ітка таблиці12"/>
    <w:uiPriority w:val="99"/>
    <w:rsid w:val="00036A3A"/>
    <w:rPr>
      <w:rFonts w:ascii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5">
    <w:name w:val="rvts15"/>
    <w:uiPriority w:val="99"/>
    <w:rsid w:val="00036A3A"/>
  </w:style>
  <w:style w:type="table" w:customStyle="1" w:styleId="130">
    <w:name w:val="Сітка таблиці13"/>
    <w:uiPriority w:val="99"/>
    <w:rsid w:val="00036A3A"/>
    <w:rPr>
      <w:rFonts w:ascii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ітка таблиці14"/>
    <w:uiPriority w:val="99"/>
    <w:rsid w:val="00036A3A"/>
    <w:rPr>
      <w:rFonts w:ascii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44">
    <w:name w:val="rvts44"/>
    <w:basedOn w:val="a0"/>
    <w:uiPriority w:val="99"/>
    <w:rsid w:val="00036A3A"/>
    <w:rPr>
      <w:rFonts w:cs="Times New Roman"/>
    </w:rPr>
  </w:style>
  <w:style w:type="paragraph" w:customStyle="1" w:styleId="rvps7">
    <w:name w:val="rvps7"/>
    <w:basedOn w:val="a"/>
    <w:uiPriority w:val="99"/>
    <w:rsid w:val="0003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uiPriority w:val="99"/>
    <w:rsid w:val="00036A3A"/>
    <w:rPr>
      <w:rFonts w:cs="Times New Roman"/>
    </w:rPr>
  </w:style>
  <w:style w:type="table" w:customStyle="1" w:styleId="111">
    <w:name w:val="Сітка таблиці111"/>
    <w:uiPriority w:val="99"/>
    <w:rsid w:val="00036A3A"/>
    <w:rPr>
      <w:rFonts w:ascii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ітка таблиці41"/>
    <w:uiPriority w:val="99"/>
    <w:rsid w:val="009F7B6B"/>
    <w:rPr>
      <w:rFonts w:ascii="Cambria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286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86C7E"/>
    <w:rPr>
      <w:rFonts w:ascii="Courier New" w:hAnsi="Courier New" w:cs="Times New Roman"/>
      <w:sz w:val="20"/>
      <w:szCs w:val="20"/>
      <w:lang w:val="ru-RU" w:eastAsia="ru-RU"/>
    </w:rPr>
  </w:style>
  <w:style w:type="character" w:customStyle="1" w:styleId="s0">
    <w:name w:val="s0"/>
    <w:uiPriority w:val="99"/>
    <w:rsid w:val="00DB4967"/>
    <w:rPr>
      <w:rFonts w:ascii="Times New Roman" w:hAnsi="Times New Roman"/>
      <w:color w:val="000000"/>
    </w:rPr>
  </w:style>
  <w:style w:type="character" w:customStyle="1" w:styleId="af5">
    <w:name w:val="Нормальний текст Знак"/>
    <w:link w:val="af4"/>
    <w:uiPriority w:val="99"/>
    <w:locked/>
    <w:rsid w:val="003A5E74"/>
    <w:rPr>
      <w:rFonts w:ascii="Antiqua" w:hAnsi="Antiqua"/>
      <w:sz w:val="20"/>
      <w:lang w:eastAsia="ru-RU"/>
    </w:rPr>
  </w:style>
  <w:style w:type="character" w:styleId="af6">
    <w:name w:val="annotation reference"/>
    <w:basedOn w:val="a0"/>
    <w:uiPriority w:val="99"/>
    <w:semiHidden/>
    <w:rsid w:val="00B7097F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B7097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sid w:val="00B7097F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B709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B7097F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a375202-05" TargetMode="External"/><Relationship Id="rId13" Type="http://schemas.openxmlformats.org/officeDocument/2006/relationships/hyperlink" Target="https://zakon.rada.gov.ua/laws/show/2415-1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va507565-0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vb457609-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973-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973-15" TargetMode="External"/><Relationship Id="rId14" Type="http://schemas.openxmlformats.org/officeDocument/2006/relationships/hyperlink" Target="https://zakon.rada.gov.ua/laws/show/2415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10775</Words>
  <Characters>6142</Characters>
  <Application>Microsoft Office Word</Application>
  <DocSecurity>4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України від 30</vt:lpstr>
    </vt:vector>
  </TitlesOfParts>
  <Company>Krokoz™</Company>
  <LinksUpToDate>false</LinksUpToDate>
  <CharactersWithSpaces>16884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України від 30</dc:title>
  <dc:creator>Максименко Лариса Петрівна</dc:creator>
  <cp:lastModifiedBy>Шевченко Володимир Олександрович</cp:lastModifiedBy>
  <cp:revision>2</cp:revision>
  <cp:lastPrinted>2021-12-22T06:12:00Z</cp:lastPrinted>
  <dcterms:created xsi:type="dcterms:W3CDTF">2022-01-11T14:00:00Z</dcterms:created>
  <dcterms:modified xsi:type="dcterms:W3CDTF">2022-01-11T14:00:00Z</dcterms:modified>
</cp:coreProperties>
</file>